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706FA2" w14:textId="730332FA" w:rsidR="00A209D6" w:rsidRPr="00B266B0" w:rsidRDefault="00A209D6" w:rsidP="00A209D6">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#10</w:t>
      </w:r>
      <w:r w:rsidR="005E2618">
        <w:rPr>
          <w:bCs/>
          <w:noProof w:val="0"/>
          <w:sz w:val="24"/>
          <w:szCs w:val="24"/>
        </w:rPr>
        <w:t>7</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Pr="00B266B0">
        <w:rPr>
          <w:bCs/>
          <w:noProof w:val="0"/>
          <w:sz w:val="24"/>
          <w:szCs w:val="24"/>
        </w:rPr>
        <w:t>1</w:t>
      </w:r>
      <w:r>
        <w:rPr>
          <w:bCs/>
          <w:noProof w:val="0"/>
          <w:sz w:val="24"/>
          <w:szCs w:val="24"/>
        </w:rPr>
        <w:t>9</w:t>
      </w:r>
      <w:r w:rsidR="0006275F" w:rsidRPr="0006275F">
        <w:rPr>
          <w:bCs/>
          <w:noProof w:val="0"/>
          <w:sz w:val="24"/>
          <w:szCs w:val="24"/>
        </w:rPr>
        <w:t>09488</w:t>
      </w:r>
    </w:p>
    <w:p w14:paraId="11776FA6" w14:textId="5A4C7FFB" w:rsidR="00A209D6" w:rsidRPr="00465587" w:rsidRDefault="00F036E9" w:rsidP="00A209D6">
      <w:pPr>
        <w:pStyle w:val="Header"/>
        <w:tabs>
          <w:tab w:val="right" w:pos="9639"/>
        </w:tabs>
        <w:rPr>
          <w:rFonts w:eastAsia="SimSun"/>
          <w:bCs/>
          <w:sz w:val="24"/>
          <w:szCs w:val="24"/>
          <w:lang w:eastAsia="zh-CN"/>
        </w:rPr>
      </w:pPr>
      <w:r w:rsidRPr="00F036E9">
        <w:rPr>
          <w:rFonts w:eastAsia="SimSun"/>
          <w:bCs/>
          <w:sz w:val="24"/>
          <w:szCs w:val="24"/>
          <w:lang w:eastAsia="zh-CN"/>
        </w:rPr>
        <w:t>Prague,  Czech Republic, 26 – 30 August 2019</w:t>
      </w:r>
      <w:r w:rsidR="00A209D6">
        <w:rPr>
          <w:rFonts w:eastAsia="SimSun"/>
          <w:noProof w:val="0"/>
          <w:sz w:val="24"/>
          <w:szCs w:val="24"/>
          <w:lang w:eastAsia="zh-CN"/>
        </w:rPr>
        <w:tab/>
      </w:r>
    </w:p>
    <w:p w14:paraId="2E02E5F5" w14:textId="77777777" w:rsidR="00A209D6" w:rsidRPr="00B266B0" w:rsidRDefault="00A209D6" w:rsidP="00A209D6">
      <w:pPr>
        <w:pStyle w:val="Header"/>
        <w:rPr>
          <w:bCs/>
          <w:noProof w:val="0"/>
          <w:sz w:val="24"/>
        </w:rPr>
      </w:pPr>
    </w:p>
    <w:p w14:paraId="403CB9C0" w14:textId="77777777" w:rsidR="00A209D6" w:rsidRPr="00B266B0" w:rsidRDefault="00A209D6" w:rsidP="00A209D6">
      <w:pPr>
        <w:pStyle w:val="Header"/>
        <w:rPr>
          <w:bCs/>
          <w:noProof w:val="0"/>
          <w:sz w:val="24"/>
        </w:rPr>
      </w:pPr>
    </w:p>
    <w:p w14:paraId="74AEDB1B" w14:textId="3FD89B36" w:rsidR="00A209D6" w:rsidRPr="00B266B0" w:rsidRDefault="00A209D6" w:rsidP="00A209D6">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534096">
        <w:rPr>
          <w:rFonts w:cs="Arial"/>
          <w:b/>
          <w:bCs/>
          <w:sz w:val="24"/>
          <w:lang w:eastAsia="ja-JP"/>
        </w:rPr>
        <w:t>11.7.2.2</w:t>
      </w:r>
    </w:p>
    <w:p w14:paraId="73188B46" w14:textId="77777777" w:rsidR="00A209D6" w:rsidRPr="00B266B0" w:rsidRDefault="00A209D6" w:rsidP="00A209D6">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 Nokia Shanghai Bell</w:t>
      </w:r>
      <w:bookmarkStart w:id="0" w:name="_GoBack"/>
      <w:bookmarkEnd w:id="0"/>
    </w:p>
    <w:p w14:paraId="0FA3EF00" w14:textId="340D0846" w:rsidR="00A209D6" w:rsidRPr="00534096" w:rsidRDefault="00A209D6" w:rsidP="00A209D6">
      <w:pPr>
        <w:ind w:left="1985" w:hanging="1985"/>
        <w:rPr>
          <w:rFonts w:ascii="Arial" w:hAnsi="Arial" w:cs="Arial"/>
          <w:b/>
          <w:bCs/>
          <w:sz w:val="24"/>
          <w:lang w:val="en-US"/>
        </w:rPr>
      </w:pPr>
      <w:r w:rsidRPr="00B266B0">
        <w:rPr>
          <w:rFonts w:ascii="Arial" w:hAnsi="Arial" w:cs="Arial"/>
          <w:b/>
          <w:bCs/>
          <w:sz w:val="24"/>
        </w:rPr>
        <w:t>Title:</w:t>
      </w:r>
      <w:r w:rsidRPr="00B266B0">
        <w:rPr>
          <w:rFonts w:ascii="Arial" w:hAnsi="Arial" w:cs="Arial"/>
          <w:b/>
          <w:bCs/>
          <w:sz w:val="24"/>
        </w:rPr>
        <w:tab/>
      </w:r>
      <w:r w:rsidR="00534096" w:rsidRPr="00534096">
        <w:rPr>
          <w:rFonts w:ascii="Arial" w:hAnsi="Arial" w:cs="Arial"/>
          <w:b/>
          <w:bCs/>
          <w:sz w:val="24"/>
        </w:rPr>
        <w:t xml:space="preserve">Support for TSC </w:t>
      </w:r>
      <w:r w:rsidR="00604CAB">
        <w:rPr>
          <w:rFonts w:ascii="Arial" w:hAnsi="Arial" w:cs="Arial"/>
          <w:b/>
          <w:bCs/>
          <w:sz w:val="24"/>
        </w:rPr>
        <w:t>m</w:t>
      </w:r>
      <w:r w:rsidR="00604CAB" w:rsidRPr="00534096">
        <w:rPr>
          <w:rFonts w:ascii="Arial" w:hAnsi="Arial" w:cs="Arial"/>
          <w:b/>
          <w:bCs/>
          <w:sz w:val="24"/>
        </w:rPr>
        <w:t xml:space="preserve">essage </w:t>
      </w:r>
      <w:r w:rsidR="00534096" w:rsidRPr="00534096">
        <w:rPr>
          <w:rFonts w:ascii="Arial" w:hAnsi="Arial" w:cs="Arial"/>
          <w:b/>
          <w:bCs/>
          <w:sz w:val="24"/>
        </w:rPr>
        <w:t xml:space="preserve">periodicities </w:t>
      </w:r>
      <w:r w:rsidR="00E766B0" w:rsidRPr="00E766B0">
        <w:rPr>
          <w:rFonts w:ascii="Arial" w:hAnsi="Arial" w:cs="Arial"/>
          <w:b/>
          <w:bCs/>
          <w:sz w:val="24"/>
        </w:rPr>
        <w:t>of non-integer multiple of NR CG/SPS periodicities</w:t>
      </w:r>
    </w:p>
    <w:p w14:paraId="1F147C23" w14:textId="0385B1FB" w:rsidR="00A209D6" w:rsidRPr="00B266B0" w:rsidRDefault="00A209D6" w:rsidP="00A209D6">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534096">
        <w:rPr>
          <w:rFonts w:ascii="Arial" w:hAnsi="Arial" w:cs="Arial"/>
          <w:b/>
          <w:bCs/>
          <w:sz w:val="24"/>
        </w:rPr>
        <w:t>NR_IIOT</w:t>
      </w:r>
    </w:p>
    <w:p w14:paraId="6FEB19D6" w14:textId="77777777" w:rsidR="00A209D6" w:rsidRPr="00B266B0" w:rsidRDefault="00A209D6" w:rsidP="00A209D6">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294B1FC1" w14:textId="77777777" w:rsidR="00A209D6" w:rsidRPr="006E13D1" w:rsidRDefault="00A209D6" w:rsidP="00A209D6">
      <w:pPr>
        <w:pStyle w:val="Heading1"/>
      </w:pPr>
      <w:r w:rsidRPr="006E13D1">
        <w:t>1</w:t>
      </w:r>
      <w:r w:rsidRPr="006E13D1">
        <w:tab/>
      </w:r>
      <w:r>
        <w:t>Introduction</w:t>
      </w:r>
    </w:p>
    <w:p w14:paraId="006C8673" w14:textId="18A0F97D" w:rsidR="00534096" w:rsidRDefault="00534096" w:rsidP="00534096">
      <w:r w:rsidRPr="00534096">
        <w:t xml:space="preserve">In RAN plenary meeting #83 </w:t>
      </w:r>
      <w:r>
        <w:t xml:space="preserve">one of the TSC topics agreed to be </w:t>
      </w:r>
      <w:r w:rsidR="00693C52">
        <w:t xml:space="preserve">addressed </w:t>
      </w:r>
      <w:r>
        <w:t>as a part of the WID on</w:t>
      </w:r>
      <w:r w:rsidRPr="00534096">
        <w:t xml:space="preserve"> “Support of NR Industrial Internet of Things (IoT)” [1]</w:t>
      </w:r>
      <w:r>
        <w:t xml:space="preserve"> is:</w:t>
      </w:r>
    </w:p>
    <w:p w14:paraId="3C7669CC" w14:textId="37F300A5" w:rsidR="00534096" w:rsidRDefault="00534096" w:rsidP="00534096">
      <w:pPr>
        <w:pStyle w:val="ListParagraph"/>
        <w:numPr>
          <w:ilvl w:val="0"/>
          <w:numId w:val="8"/>
        </w:numPr>
      </w:pPr>
      <w:r w:rsidRPr="00534096">
        <w:t>Address support for TSC message periodicities with non-integer multiple of NR supported CG/SPS periodicities, as captured in TR 38.825, section 6.5.2. [RAN2, RAN1].</w:t>
      </w:r>
    </w:p>
    <w:p w14:paraId="11B14CC5" w14:textId="77487BF0" w:rsidR="00534096" w:rsidRDefault="00534096" w:rsidP="00534096">
      <w:r w:rsidRPr="00534096">
        <w:t>The issue of non-integer multiples of TSC traffic periodicities of CG/SPS periodicities is described in more detail in Table 6.5.2-1 of TR 38.825 [2], as copied below.</w:t>
      </w:r>
    </w:p>
    <w:tbl>
      <w:tblPr>
        <w:tblpPr w:leftFromText="141" w:rightFromText="141"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945"/>
        <w:gridCol w:w="3465"/>
        <w:gridCol w:w="3682"/>
      </w:tblGrid>
      <w:tr w:rsidR="00534096" w:rsidRPr="00C366AD" w14:paraId="0DCABC74" w14:textId="77777777" w:rsidTr="00550023">
        <w:tc>
          <w:tcPr>
            <w:tcW w:w="539" w:type="dxa"/>
            <w:shd w:val="clear" w:color="auto" w:fill="auto"/>
          </w:tcPr>
          <w:p w14:paraId="72C456F7" w14:textId="77777777" w:rsidR="00534096" w:rsidRPr="00C366AD" w:rsidRDefault="00534096" w:rsidP="00550023">
            <w:pPr>
              <w:pStyle w:val="TAH"/>
              <w:rPr>
                <w:rFonts w:eastAsia="SimSun"/>
                <w:lang w:val="en-US"/>
              </w:rPr>
            </w:pPr>
            <w:r w:rsidRPr="00C366AD">
              <w:rPr>
                <w:rFonts w:eastAsia="SimSun"/>
                <w:lang w:val="en-US"/>
              </w:rPr>
              <w:t>No.</w:t>
            </w:r>
          </w:p>
        </w:tc>
        <w:tc>
          <w:tcPr>
            <w:tcW w:w="1945" w:type="dxa"/>
            <w:shd w:val="clear" w:color="auto" w:fill="auto"/>
          </w:tcPr>
          <w:p w14:paraId="71493232" w14:textId="77777777" w:rsidR="00534096" w:rsidRPr="00C366AD" w:rsidRDefault="00534096" w:rsidP="00550023">
            <w:pPr>
              <w:pStyle w:val="TAH"/>
              <w:rPr>
                <w:rFonts w:eastAsia="SimSun"/>
                <w:lang w:val="en-US"/>
              </w:rPr>
            </w:pPr>
            <w:r w:rsidRPr="00C366AD">
              <w:rPr>
                <w:rFonts w:eastAsia="SimSun"/>
                <w:lang w:val="en-US"/>
              </w:rPr>
              <w:t>TSN traffic characteristic</w:t>
            </w:r>
          </w:p>
        </w:tc>
        <w:tc>
          <w:tcPr>
            <w:tcW w:w="3465" w:type="dxa"/>
            <w:shd w:val="clear" w:color="auto" w:fill="auto"/>
          </w:tcPr>
          <w:p w14:paraId="20179ABB" w14:textId="77777777" w:rsidR="00534096" w:rsidRPr="00C366AD" w:rsidRDefault="00534096" w:rsidP="00550023">
            <w:pPr>
              <w:pStyle w:val="TAH"/>
              <w:rPr>
                <w:rFonts w:eastAsia="SimSun"/>
                <w:lang w:val="en-US"/>
              </w:rPr>
            </w:pPr>
            <w:r w:rsidRPr="00C366AD">
              <w:rPr>
                <w:rFonts w:eastAsia="SimSun"/>
                <w:lang w:val="en-US"/>
              </w:rPr>
              <w:t>Description</w:t>
            </w:r>
          </w:p>
        </w:tc>
        <w:tc>
          <w:tcPr>
            <w:tcW w:w="3682" w:type="dxa"/>
            <w:shd w:val="clear" w:color="auto" w:fill="auto"/>
          </w:tcPr>
          <w:p w14:paraId="4497C76F" w14:textId="77777777" w:rsidR="00534096" w:rsidRPr="00C366AD" w:rsidRDefault="00534096" w:rsidP="00550023">
            <w:pPr>
              <w:pStyle w:val="TAH"/>
              <w:rPr>
                <w:rFonts w:eastAsia="SimSun"/>
                <w:lang w:val="en-US"/>
              </w:rPr>
            </w:pPr>
            <w:r w:rsidRPr="00C366AD">
              <w:rPr>
                <w:rFonts w:eastAsia="SimSun"/>
                <w:lang w:val="en-US"/>
              </w:rPr>
              <w:t>Potential solutions and enhancements</w:t>
            </w:r>
          </w:p>
        </w:tc>
      </w:tr>
      <w:tr w:rsidR="00534096" w:rsidRPr="00C366AD" w14:paraId="10EC2C26" w14:textId="77777777" w:rsidTr="00550023">
        <w:tc>
          <w:tcPr>
            <w:tcW w:w="539" w:type="dxa"/>
            <w:shd w:val="clear" w:color="auto" w:fill="auto"/>
          </w:tcPr>
          <w:p w14:paraId="35AC5A6D" w14:textId="77777777" w:rsidR="00534096" w:rsidRPr="00C366AD" w:rsidRDefault="00534096" w:rsidP="00550023">
            <w:pPr>
              <w:pStyle w:val="TAL"/>
              <w:rPr>
                <w:rFonts w:eastAsia="SimSun"/>
                <w:lang w:val="en-US"/>
              </w:rPr>
            </w:pPr>
            <w:r w:rsidRPr="00C366AD">
              <w:rPr>
                <w:rFonts w:eastAsia="SimSun"/>
                <w:lang w:val="en-US"/>
              </w:rPr>
              <w:t>4</w:t>
            </w:r>
          </w:p>
        </w:tc>
        <w:tc>
          <w:tcPr>
            <w:tcW w:w="1945" w:type="dxa"/>
            <w:shd w:val="clear" w:color="auto" w:fill="auto"/>
          </w:tcPr>
          <w:p w14:paraId="3015C87D" w14:textId="77777777" w:rsidR="00534096" w:rsidRPr="00C366AD" w:rsidRDefault="00534096" w:rsidP="00550023">
            <w:pPr>
              <w:pStyle w:val="TAL"/>
              <w:rPr>
                <w:rFonts w:eastAsia="SimSun"/>
                <w:lang w:val="en-US"/>
              </w:rPr>
            </w:pPr>
            <w:r w:rsidRPr="00C366AD">
              <w:rPr>
                <w:rFonts w:eastAsia="SimSun"/>
                <w:lang w:val="en-US"/>
              </w:rPr>
              <w:t>TSN message periodicities with non-integer multiple of NR supported periodicities</w:t>
            </w:r>
          </w:p>
        </w:tc>
        <w:tc>
          <w:tcPr>
            <w:tcW w:w="3465" w:type="dxa"/>
            <w:shd w:val="clear" w:color="auto" w:fill="auto"/>
          </w:tcPr>
          <w:p w14:paraId="4EB9226D" w14:textId="77777777" w:rsidR="00534096" w:rsidRPr="00C366AD" w:rsidRDefault="00534096" w:rsidP="00550023">
            <w:pPr>
              <w:pStyle w:val="TAL"/>
              <w:rPr>
                <w:rFonts w:eastAsia="SimSun"/>
                <w:lang w:val="en-US"/>
              </w:rPr>
            </w:pPr>
            <w:r w:rsidRPr="00C366AD">
              <w:rPr>
                <w:rFonts w:eastAsia="SimSun"/>
                <w:lang w:val="en-US"/>
              </w:rPr>
              <w:t xml:space="preserve">In TSN use cases, the periodicity of data packets which are sent depends on application and in majority of the cases, it is not possible to modify it. There may be use cases where periodicity values are not multiple of NR slot or symbol period, which are used to configure CG/SPS periodicity. </w:t>
            </w:r>
            <w:r w:rsidRPr="0031386B">
              <w:rPr>
                <w:rFonts w:eastAsia="SimSun"/>
                <w:b/>
                <w:lang w:val="en-US"/>
              </w:rPr>
              <w:t>The severity of this issue depends on the traffic's latency requirement and the frequency of misalignment occurrences</w:t>
            </w:r>
            <w:r w:rsidRPr="00C366AD">
              <w:rPr>
                <w:rFonts w:eastAsia="SimSun"/>
                <w:lang w:val="en-US"/>
              </w:rPr>
              <w:t>.</w:t>
            </w:r>
          </w:p>
        </w:tc>
        <w:tc>
          <w:tcPr>
            <w:tcW w:w="3682" w:type="dxa"/>
            <w:shd w:val="clear" w:color="auto" w:fill="auto"/>
          </w:tcPr>
          <w:p w14:paraId="2F6A8039" w14:textId="77777777" w:rsidR="00534096" w:rsidRPr="00C366AD" w:rsidRDefault="00534096" w:rsidP="00550023">
            <w:pPr>
              <w:pStyle w:val="TAL"/>
              <w:rPr>
                <w:rFonts w:eastAsia="SimSun"/>
                <w:lang w:val="en-US"/>
              </w:rPr>
            </w:pPr>
            <w:r w:rsidRPr="00C366AD">
              <w:rPr>
                <w:rFonts w:eastAsia="SimSun"/>
                <w:lang w:val="en-US"/>
              </w:rPr>
              <w:t>The following solutions could potentially help in resolving or mitigating the issue:</w:t>
            </w:r>
          </w:p>
          <w:p w14:paraId="23C5CF45" w14:textId="77777777" w:rsidR="00534096" w:rsidRPr="00C366AD" w:rsidRDefault="00534096" w:rsidP="00550023">
            <w:pPr>
              <w:pStyle w:val="TAL"/>
              <w:ind w:left="288" w:hanging="283"/>
              <w:rPr>
                <w:rFonts w:eastAsia="SimSun"/>
              </w:rPr>
            </w:pPr>
            <w:r w:rsidRPr="00C366AD">
              <w:rPr>
                <w:rFonts w:eastAsia="SimSun"/>
              </w:rPr>
              <w:t>-</w:t>
            </w:r>
            <w:r w:rsidRPr="00C366AD">
              <w:tab/>
            </w:r>
            <w:r w:rsidRPr="0031386B">
              <w:rPr>
                <w:rFonts w:eastAsia="SimSun"/>
                <w:b/>
              </w:rPr>
              <w:t>Adjustment of SPS/CG resource by RRC reconfiguration</w:t>
            </w:r>
            <w:r w:rsidRPr="00C366AD">
              <w:rPr>
                <w:rFonts w:eastAsia="SimSun"/>
              </w:rPr>
              <w:t xml:space="preserve"> (as per current specification)</w:t>
            </w:r>
          </w:p>
          <w:p w14:paraId="76AD4542" w14:textId="77777777" w:rsidR="00534096" w:rsidRPr="00C366AD" w:rsidRDefault="00534096" w:rsidP="00550023">
            <w:pPr>
              <w:pStyle w:val="TAL"/>
              <w:ind w:left="288" w:hanging="283"/>
              <w:rPr>
                <w:rFonts w:eastAsia="SimSun"/>
                <w:lang w:val="en-US"/>
              </w:rPr>
            </w:pPr>
            <w:bookmarkStart w:id="1" w:name="_Hlk944152"/>
            <w:r w:rsidRPr="00C366AD">
              <w:rPr>
                <w:rFonts w:eastAsia="SimSun"/>
                <w:lang w:val="en-US"/>
              </w:rPr>
              <w:t>-</w:t>
            </w:r>
            <w:r w:rsidRPr="00C366AD">
              <w:tab/>
            </w:r>
            <w:r w:rsidRPr="0031386B">
              <w:rPr>
                <w:rFonts w:eastAsia="SimSun"/>
                <w:b/>
                <w:lang w:val="en-US"/>
              </w:rPr>
              <w:t>Usage of short SPS/CG periodicities and/or multiple SPS/CG configurations and/or combination thereof</w:t>
            </w:r>
            <w:r w:rsidRPr="00C366AD">
              <w:rPr>
                <w:rFonts w:eastAsia="SimSun"/>
                <w:lang w:val="en-US"/>
              </w:rPr>
              <w:t xml:space="preserve"> (for SPS, support for shorter periodicities than those available in Rel-15 may be required)</w:t>
            </w:r>
          </w:p>
          <w:bookmarkEnd w:id="1"/>
          <w:p w14:paraId="7046E1D8" w14:textId="391B6406" w:rsidR="00534096" w:rsidRPr="00C366AD" w:rsidRDefault="00534096" w:rsidP="00550023">
            <w:pPr>
              <w:pStyle w:val="TAL"/>
              <w:ind w:left="288" w:hanging="283"/>
              <w:rPr>
                <w:rFonts w:eastAsia="SimSun"/>
                <w:lang w:val="en-US"/>
              </w:rPr>
            </w:pPr>
            <w:r w:rsidRPr="00C366AD">
              <w:rPr>
                <w:rFonts w:eastAsia="SimSun"/>
                <w:lang w:val="en-US"/>
              </w:rPr>
              <w:t>-</w:t>
            </w:r>
            <w:r w:rsidRPr="00C366AD">
              <w:tab/>
            </w:r>
            <w:r w:rsidRPr="0031386B">
              <w:rPr>
                <w:rFonts w:eastAsia="SimSun"/>
                <w:b/>
                <w:lang w:val="en-US"/>
              </w:rPr>
              <w:t>More efficient adjustment of SPS/CG resource timing in the UE as compared to RRC reconfiguration</w:t>
            </w:r>
            <w:r w:rsidRPr="00C366AD">
              <w:rPr>
                <w:rFonts w:eastAsia="SimSun"/>
                <w:lang w:val="en-US"/>
              </w:rPr>
              <w:t xml:space="preserve">, e.g. based on network configuration or dynamic network </w:t>
            </w:r>
            <w:r w:rsidR="007E52E5" w:rsidRPr="00C366AD">
              <w:rPr>
                <w:rFonts w:eastAsia="SimSun"/>
                <w:lang w:val="en-US"/>
              </w:rPr>
              <w:t>signaling</w:t>
            </w:r>
            <w:r w:rsidRPr="00C366AD">
              <w:rPr>
                <w:rFonts w:eastAsia="SimSun"/>
                <w:lang w:val="en-US"/>
              </w:rPr>
              <w:t xml:space="preserve"> and which could be based on knowledge of TSN traffic pattern</w:t>
            </w:r>
          </w:p>
          <w:p w14:paraId="6A5318D2" w14:textId="77777777" w:rsidR="00534096" w:rsidRPr="00C366AD" w:rsidRDefault="00534096" w:rsidP="00550023">
            <w:pPr>
              <w:pStyle w:val="TAL"/>
              <w:ind w:left="288" w:hanging="283"/>
              <w:rPr>
                <w:rFonts w:eastAsia="SimSun"/>
                <w:lang w:val="en-US"/>
              </w:rPr>
            </w:pPr>
            <w:r w:rsidRPr="00C366AD">
              <w:rPr>
                <w:rFonts w:eastAsia="SimSun"/>
                <w:lang w:val="en-US"/>
              </w:rPr>
              <w:t>-</w:t>
            </w:r>
            <w:r w:rsidRPr="00C366AD">
              <w:tab/>
            </w:r>
            <w:r w:rsidRPr="00C366AD">
              <w:rPr>
                <w:rFonts w:eastAsia="SimSun"/>
                <w:lang w:val="en-US"/>
              </w:rPr>
              <w:t>Applying de-jittering buffer at the edges of 5G system</w:t>
            </w:r>
          </w:p>
        </w:tc>
      </w:tr>
    </w:tbl>
    <w:p w14:paraId="32C7A5DE" w14:textId="77777777" w:rsidR="00534096" w:rsidRDefault="00534096" w:rsidP="00534096"/>
    <w:p w14:paraId="7D07E4B7" w14:textId="435B8BD4" w:rsidR="00693C52" w:rsidRDefault="00693C52" w:rsidP="00534096">
      <w:r>
        <w:t>With respect to this objective, RAN2 has agreed the following:</w:t>
      </w:r>
    </w:p>
    <w:tbl>
      <w:tblPr>
        <w:tblStyle w:val="TableGrid"/>
        <w:tblW w:w="0" w:type="auto"/>
        <w:tblLook w:val="04A0" w:firstRow="1" w:lastRow="0" w:firstColumn="1" w:lastColumn="0" w:noHBand="0" w:noVBand="1"/>
      </w:tblPr>
      <w:tblGrid>
        <w:gridCol w:w="9631"/>
      </w:tblGrid>
      <w:tr w:rsidR="00693C52" w14:paraId="1749CF43" w14:textId="77777777" w:rsidTr="00693C52">
        <w:tc>
          <w:tcPr>
            <w:tcW w:w="9631" w:type="dxa"/>
          </w:tcPr>
          <w:p w14:paraId="0A62F22E" w14:textId="77777777" w:rsidR="00693C52" w:rsidRDefault="00693C52" w:rsidP="00693C52">
            <w:pPr>
              <w:pStyle w:val="Agreement"/>
              <w:tabs>
                <w:tab w:val="clear" w:pos="1619"/>
                <w:tab w:val="num" w:pos="1309"/>
              </w:tabs>
              <w:ind w:left="600"/>
            </w:pPr>
            <w:r>
              <w:t>R2 assumes that t</w:t>
            </w:r>
            <w:r w:rsidRPr="00A470CF">
              <w:t xml:space="preserve">he maximum number of </w:t>
            </w:r>
            <w:r>
              <w:t xml:space="preserve">active </w:t>
            </w:r>
            <w:r w:rsidRPr="00A470CF">
              <w:t xml:space="preserve">SPS configurations for a given BWP of a serving cell in the specification </w:t>
            </w:r>
            <w:r>
              <w:t>is 8 or 16 (FFS)</w:t>
            </w:r>
            <w:r w:rsidRPr="00A470CF">
              <w:t>.</w:t>
            </w:r>
          </w:p>
          <w:p w14:paraId="1AFFA9EA" w14:textId="38F2B6F1" w:rsidR="00693C52" w:rsidRDefault="00693C52" w:rsidP="00407D4A">
            <w:pPr>
              <w:pStyle w:val="Agreement"/>
              <w:tabs>
                <w:tab w:val="clear" w:pos="1619"/>
                <w:tab w:val="num" w:pos="1309"/>
              </w:tabs>
              <w:ind w:left="600"/>
            </w:pPr>
            <w:r>
              <w:rPr>
                <w:lang w:eastAsia="ja-JP"/>
              </w:rPr>
              <w:t xml:space="preserve">R2 assumes </w:t>
            </w:r>
            <w:r w:rsidRPr="00E75C30">
              <w:rPr>
                <w:lang w:eastAsia="ja-JP"/>
              </w:rPr>
              <w:t>short SPS/CG periodicities and/or multiple SPS/CG configuration</w:t>
            </w:r>
            <w:r>
              <w:rPr>
                <w:lang w:eastAsia="ja-JP"/>
              </w:rPr>
              <w:t>s and/or combination thereof could</w:t>
            </w:r>
            <w:r w:rsidRPr="00E75C30">
              <w:rPr>
                <w:lang w:eastAsia="ja-JP"/>
              </w:rPr>
              <w:t xml:space="preserve"> be used to mitigate the periodicity misalignment between the TSN per</w:t>
            </w:r>
            <w:r>
              <w:rPr>
                <w:lang w:eastAsia="ja-JP"/>
              </w:rPr>
              <w:t xml:space="preserve">iodicity and CG/SPS periodicity. Other solutions not precluded, e.g. to address resource consumption. </w:t>
            </w:r>
          </w:p>
          <w:p w14:paraId="5D264162" w14:textId="77777777" w:rsidR="00693C52" w:rsidRDefault="00693C52" w:rsidP="00693C52">
            <w:pPr>
              <w:pStyle w:val="Agreement"/>
              <w:tabs>
                <w:tab w:val="clear" w:pos="1619"/>
              </w:tabs>
              <w:ind w:left="600"/>
            </w:pPr>
            <w:r>
              <w:t>Will support “short” SPS periodicities, at least down to 0.5ms</w:t>
            </w:r>
          </w:p>
          <w:p w14:paraId="65E82E6C" w14:textId="2BB5FD83" w:rsidR="00693C52" w:rsidRDefault="00693C52" w:rsidP="00240F6E">
            <w:pPr>
              <w:pStyle w:val="Agreement"/>
              <w:tabs>
                <w:tab w:val="clear" w:pos="1619"/>
              </w:tabs>
              <w:ind w:left="600"/>
            </w:pPr>
            <w:r>
              <w:t xml:space="preserve">Ask R1 on feasibility, and additionally the feasibility to go down to even lower values, e.g. 2 symb.  </w:t>
            </w:r>
          </w:p>
        </w:tc>
      </w:tr>
    </w:tbl>
    <w:p w14:paraId="2A10141E" w14:textId="7FCB4854" w:rsidR="00693C52" w:rsidRDefault="00693C52" w:rsidP="00534096"/>
    <w:p w14:paraId="34A2B222" w14:textId="728FDCEA" w:rsidR="00693C52" w:rsidRDefault="00C63048" w:rsidP="00534096">
      <w:r>
        <w:t>In [</w:t>
      </w:r>
      <w:r w:rsidR="007C4CC4">
        <w:t>10] RAN1 replied to the questions asked by RAN2 on the feasibility of support multiple SPS configurations and shorter SPS periodicities. RAN1 confirmed periodicities of down to slot level are feasible (hence, e.g.</w:t>
      </w:r>
      <w:r w:rsidR="001B6D16">
        <w:t>,</w:t>
      </w:r>
      <w:r w:rsidR="007C4CC4">
        <w:t xml:space="preserve"> 1</w:t>
      </w:r>
      <w:r w:rsidR="001B6D16">
        <w:t xml:space="preserve"> </w:t>
      </w:r>
      <w:r w:rsidR="007C4CC4">
        <w:t>ms for SCS of 15 kHz or 0.5 ms for SCS of 20 kHz) and recommended support of up to 8 simultaneously active SPS configurations. For UL, RAN1 agreed to support up to 12 simultaneously active CG configurations.</w:t>
      </w:r>
    </w:p>
    <w:p w14:paraId="31EC6E66" w14:textId="4268C40C" w:rsidR="007F2E08" w:rsidRPr="006E13D1" w:rsidRDefault="00534096" w:rsidP="00534096">
      <w:r>
        <w:t xml:space="preserve">In this contribution we will </w:t>
      </w:r>
      <w:r w:rsidR="00E92BA8">
        <w:t>briefly discuss the need for dedicate</w:t>
      </w:r>
      <w:r w:rsidR="00E42B1B">
        <w:t>d</w:t>
      </w:r>
      <w:r w:rsidR="00E92BA8">
        <w:t xml:space="preserve"> solutions to enable efficient support of TSC flows with a </w:t>
      </w:r>
      <w:r w:rsidR="00E92BA8" w:rsidRPr="00E92BA8">
        <w:t xml:space="preserve">TSC message periodicities </w:t>
      </w:r>
      <w:r w:rsidR="00E92BA8">
        <w:t>which is a</w:t>
      </w:r>
      <w:r w:rsidR="00E92BA8" w:rsidRPr="00E92BA8">
        <w:t xml:space="preserve"> non-integer multiple of NR CG/SPS periodicities</w:t>
      </w:r>
      <w:r w:rsidR="00E92BA8">
        <w:t xml:space="preserve">, </w:t>
      </w:r>
      <w:r w:rsidR="00A57D83">
        <w:t xml:space="preserve">considering the agreements reached so far. </w:t>
      </w:r>
      <w:r w:rsidR="000F451B">
        <w:t>T</w:t>
      </w:r>
      <w:r w:rsidR="00E92BA8">
        <w:t>hen</w:t>
      </w:r>
      <w:r w:rsidR="000F451B">
        <w:t>,</w:t>
      </w:r>
      <w:r w:rsidR="00E92BA8">
        <w:t xml:space="preserve"> we will present a comprehensive analysis of the proposed solutions</w:t>
      </w:r>
      <w:r w:rsidR="009B099F">
        <w:t>, with the intention to down-select between the</w:t>
      </w:r>
      <w:r w:rsidR="000F451B">
        <w:t>m</w:t>
      </w:r>
      <w:r w:rsidR="00E92BA8">
        <w:t>.</w:t>
      </w:r>
    </w:p>
    <w:p w14:paraId="2BBFF540" w14:textId="5D78AC0A" w:rsidR="00A209D6" w:rsidRPr="006E13D1" w:rsidRDefault="00A209D6" w:rsidP="00A209D6">
      <w:pPr>
        <w:pStyle w:val="Heading1"/>
      </w:pPr>
      <w:r w:rsidRPr="006E13D1">
        <w:t>2</w:t>
      </w:r>
      <w:r w:rsidRPr="006E13D1">
        <w:tab/>
      </w:r>
      <w:r w:rsidR="00371CE4">
        <w:t>Motivation</w:t>
      </w:r>
    </w:p>
    <w:p w14:paraId="0B9CF613" w14:textId="79352AE5" w:rsidR="001306FF" w:rsidRDefault="003513F8" w:rsidP="00A209D6">
      <w:r>
        <w:t xml:space="preserve">While this topic </w:t>
      </w:r>
      <w:r w:rsidR="00F267E0">
        <w:t>h</w:t>
      </w:r>
      <w:r>
        <w:t>as been discussed in contributions for RAN2#105bis and RAN2#106, no agreement</w:t>
      </w:r>
      <w:r w:rsidR="001306FF">
        <w:t xml:space="preserve"> </w:t>
      </w:r>
      <w:r w:rsidR="00C90423">
        <w:t xml:space="preserve">on </w:t>
      </w:r>
      <w:r w:rsidR="001306FF">
        <w:t>how to handle TSC message periodicities with non-integer multiples of NR supported CG/SPS periodicities</w:t>
      </w:r>
      <w:r>
        <w:t xml:space="preserve"> has been reached yet.</w:t>
      </w:r>
      <w:r w:rsidR="001306FF">
        <w:t xml:space="preserve"> Companies arguing</w:t>
      </w:r>
      <w:r w:rsidR="00C90423">
        <w:t xml:space="preserve"> that</w:t>
      </w:r>
      <w:r w:rsidR="001306FF">
        <w:t xml:space="preserve"> no dedicated solution is needed, refer to the agreement</w:t>
      </w:r>
      <w:r w:rsidR="004644C3">
        <w:t xml:space="preserve">s </w:t>
      </w:r>
      <w:r w:rsidR="00237624">
        <w:t xml:space="preserve">on </w:t>
      </w:r>
      <w:r w:rsidR="001306FF">
        <w:t xml:space="preserve">support </w:t>
      </w:r>
      <w:r w:rsidR="00237624">
        <w:t xml:space="preserve">of </w:t>
      </w:r>
      <w:r w:rsidR="001306FF">
        <w:t>multiple SPS and CG configurations and</w:t>
      </w:r>
      <w:r w:rsidR="00F55895">
        <w:t xml:space="preserve">, </w:t>
      </w:r>
      <w:r w:rsidR="00237624">
        <w:t xml:space="preserve">in </w:t>
      </w:r>
      <w:r w:rsidR="00F55895">
        <w:t>particular</w:t>
      </w:r>
      <w:r w:rsidR="008F2666">
        <w:t xml:space="preserve">ly </w:t>
      </w:r>
      <w:r w:rsidR="00F55895">
        <w:t xml:space="preserve">for SPS, </w:t>
      </w:r>
      <w:r w:rsidR="008F2666">
        <w:t>the support of</w:t>
      </w:r>
      <w:r w:rsidR="00F55895">
        <w:t xml:space="preserve"> </w:t>
      </w:r>
      <w:r w:rsidR="00FE21F2">
        <w:t xml:space="preserve">low </w:t>
      </w:r>
      <w:r w:rsidR="00F55895">
        <w:t>periodicities</w:t>
      </w:r>
      <w:r w:rsidR="00FE21F2">
        <w:t>, at least down to a slot level</w:t>
      </w:r>
      <w:r w:rsidR="00F55895">
        <w:t xml:space="preserve">. However, relying only on these enhancements does not come without issues. </w:t>
      </w:r>
      <w:r w:rsidR="00525C29">
        <w:t xml:space="preserve">For instance, while using </w:t>
      </w:r>
      <w:r w:rsidR="00F55895">
        <w:t>multiple configurations</w:t>
      </w:r>
      <w:r w:rsidR="00525C29">
        <w:t xml:space="preserve"> per TSC flow significantly</w:t>
      </w:r>
      <w:r w:rsidR="00F55895">
        <w:t xml:space="preserve"> limits the number of supported TSC flows per device</w:t>
      </w:r>
      <w:r w:rsidR="00525C29">
        <w:t xml:space="preserve"> given the agreed maximum number of configurations</w:t>
      </w:r>
      <w:r w:rsidR="00F55895">
        <w:t xml:space="preserve">. Relying on a single CG/SPS configuration, may require CG/SPS allocations with a higher frequency than the traffic, which means that not all allocations will be used. The alternative, where the CG/SPS allocations have a lower frequency, cannot be tolerated due to the reordering and latency constraints which may not exceed an application transfer time. It has been discussed that more periodicities </w:t>
      </w:r>
      <w:r w:rsidR="001B60C3">
        <w:t>can be</w:t>
      </w:r>
      <w:r w:rsidR="00F55895">
        <w:t xml:space="preserve"> added to the CG/SPS configurations, which can solve </w:t>
      </w:r>
      <w:r w:rsidR="007A2B3E">
        <w:t xml:space="preserve">the issue for </w:t>
      </w:r>
      <w:r w:rsidR="00F55895">
        <w:t>specific applications, but it might be challenging to cover all possible application periodicities. Evaluations on the pros and cons of these already agreed enhancements, used in a TSC context is presented</w:t>
      </w:r>
      <w:r w:rsidR="00E80002">
        <w:t xml:space="preserve"> </w:t>
      </w:r>
      <w:r w:rsidR="008F2666">
        <w:t xml:space="preserve">in </w:t>
      </w:r>
      <w:r w:rsidR="00E80002">
        <w:t>e.g.</w:t>
      </w:r>
      <w:r w:rsidR="00F55895">
        <w:t xml:space="preserve"> [6</w:t>
      </w:r>
      <w:r w:rsidR="00E80002">
        <w:t>] and [</w:t>
      </w:r>
      <w:r w:rsidR="00F55895">
        <w:t>9].</w:t>
      </w:r>
    </w:p>
    <w:p w14:paraId="59BF3A40" w14:textId="6C95668B" w:rsidR="0048459B" w:rsidRDefault="0048459B" w:rsidP="00A209D6">
      <w:r w:rsidRPr="00240F6E">
        <w:rPr>
          <w:b/>
        </w:rPr>
        <w:t>Observation 1</w:t>
      </w:r>
      <w:r>
        <w:t xml:space="preserve">: </w:t>
      </w:r>
      <w:r w:rsidR="0006244E">
        <w:t xml:space="preserve">Usage of </w:t>
      </w:r>
      <w:r w:rsidR="00E950BA">
        <w:t xml:space="preserve">SPS/CG overprovisioning to solve </w:t>
      </w:r>
      <w:r w:rsidR="00537E6F">
        <w:t xml:space="preserve">the issue </w:t>
      </w:r>
      <w:r w:rsidR="008F2666">
        <w:t>of</w:t>
      </w:r>
      <w:r w:rsidR="00537E6F">
        <w:t xml:space="preserve"> TSC traffic with “non-aligned” periodicities</w:t>
      </w:r>
      <w:r w:rsidR="00DA241A">
        <w:t xml:space="preserve"> </w:t>
      </w:r>
      <w:r w:rsidR="001A0992">
        <w:t xml:space="preserve">limits the </w:t>
      </w:r>
      <w:r w:rsidR="001154E4">
        <w:t>number of TSC flows supported on the UE</w:t>
      </w:r>
      <w:r w:rsidR="0056608E">
        <w:t xml:space="preserve"> and </w:t>
      </w:r>
      <w:r w:rsidR="001154E4">
        <w:t xml:space="preserve">causes </w:t>
      </w:r>
      <w:r w:rsidR="00327D62">
        <w:t xml:space="preserve">monitoring </w:t>
      </w:r>
      <w:r w:rsidR="001154E4">
        <w:t xml:space="preserve">inefficiencies </w:t>
      </w:r>
      <w:r w:rsidR="00327D62">
        <w:t>in the UE and gNB.</w:t>
      </w:r>
    </w:p>
    <w:p w14:paraId="4102C11C" w14:textId="20A4DFE2" w:rsidR="00C06B69" w:rsidRDefault="005C54A6" w:rsidP="00A209D6">
      <w:r w:rsidRPr="00240F6E">
        <w:rPr>
          <w:b/>
        </w:rPr>
        <w:t>Proposal</w:t>
      </w:r>
      <w:r w:rsidR="00F55895" w:rsidRPr="00240F6E">
        <w:rPr>
          <w:b/>
        </w:rPr>
        <w:t xml:space="preserve"> </w:t>
      </w:r>
      <w:r w:rsidR="00434234">
        <w:t>1</w:t>
      </w:r>
      <w:r w:rsidR="00F55895">
        <w:t xml:space="preserve">: A dedicated solution to efficiently handle TSC message periodicities with non-integer multiples of NR supported CG/SPS periodicities </w:t>
      </w:r>
      <w:r w:rsidR="00EE1105">
        <w:t>should be specified</w:t>
      </w:r>
      <w:r w:rsidR="00C06B69">
        <w:t>.</w:t>
      </w:r>
    </w:p>
    <w:p w14:paraId="766D6D29" w14:textId="265F0A84" w:rsidR="00A209D6" w:rsidRDefault="00A209D6" w:rsidP="00A209D6">
      <w:pPr>
        <w:pStyle w:val="Heading1"/>
      </w:pPr>
      <w:r w:rsidRPr="006E13D1">
        <w:t>3</w:t>
      </w:r>
      <w:r w:rsidRPr="006E13D1">
        <w:tab/>
      </w:r>
      <w:r w:rsidR="005B1F92">
        <w:t>Ana</w:t>
      </w:r>
      <w:r w:rsidR="0013591B">
        <w:t>lysis for p</w:t>
      </w:r>
      <w:r w:rsidR="001F763D">
        <w:t xml:space="preserve">otential </w:t>
      </w:r>
      <w:r w:rsidR="009B099F">
        <w:t>solutions</w:t>
      </w:r>
    </w:p>
    <w:p w14:paraId="7098F90D" w14:textId="0DCD215B" w:rsidR="00A209D6" w:rsidRPr="00666232" w:rsidRDefault="00A209D6" w:rsidP="00A209D6">
      <w:pPr>
        <w:pStyle w:val="Heading2"/>
        <w:rPr>
          <w:lang w:val="en-US"/>
        </w:rPr>
      </w:pPr>
      <w:r w:rsidRPr="00666232">
        <w:rPr>
          <w:lang w:val="en-US"/>
        </w:rPr>
        <w:t>3.</w:t>
      </w:r>
      <w:r w:rsidR="009B099F">
        <w:rPr>
          <w:lang w:val="en-US"/>
        </w:rPr>
        <w:t>1</w:t>
      </w:r>
      <w:r w:rsidRPr="00666232">
        <w:rPr>
          <w:lang w:val="en-US"/>
        </w:rPr>
        <w:tab/>
      </w:r>
      <w:r w:rsidR="00E776B9">
        <w:rPr>
          <w:lang w:val="en-US"/>
        </w:rPr>
        <w:t>Categorizing p</w:t>
      </w:r>
      <w:r w:rsidR="001F763D">
        <w:rPr>
          <w:lang w:val="en-US"/>
        </w:rPr>
        <w:t>otential</w:t>
      </w:r>
      <w:r w:rsidR="001F763D" w:rsidRPr="00666232">
        <w:rPr>
          <w:lang w:val="en-US"/>
        </w:rPr>
        <w:t xml:space="preserve"> </w:t>
      </w:r>
      <w:r w:rsidR="00E92BA8" w:rsidRPr="00666232">
        <w:rPr>
          <w:lang w:val="en-US"/>
        </w:rPr>
        <w:t>solutions</w:t>
      </w:r>
    </w:p>
    <w:p w14:paraId="3A9C6459" w14:textId="11B557B1" w:rsidR="00775A1E" w:rsidRDefault="009B099F" w:rsidP="00A209D6">
      <w:pPr>
        <w:rPr>
          <w:lang w:val="en-US"/>
        </w:rPr>
      </w:pPr>
      <w:r>
        <w:t xml:space="preserve">Multiple solutions </w:t>
      </w:r>
      <w:r w:rsidR="00DD3869">
        <w:t xml:space="preserve">to efficiently handle TSC message periodicities with non-integer multiples of NR supported CG/SPS periodicities </w:t>
      </w:r>
      <w:r>
        <w:t>have already been put on the table, for example in [4,</w:t>
      </w:r>
      <w:r w:rsidRPr="00C06B69">
        <w:t>5</w:t>
      </w:r>
      <w:r>
        <w:t>,</w:t>
      </w:r>
      <w:r w:rsidR="00525C29">
        <w:t>6,</w:t>
      </w:r>
      <w:r>
        <w:t xml:space="preserve">7,8,9]. </w:t>
      </w:r>
      <w:r w:rsidR="00A17A4C">
        <w:t xml:space="preserve">In </w:t>
      </w:r>
      <w:r w:rsidR="00A17A4C">
        <w:rPr>
          <w:lang w:val="en-US"/>
        </w:rPr>
        <w:t xml:space="preserve">all </w:t>
      </w:r>
      <w:r w:rsidR="00E9691B">
        <w:rPr>
          <w:lang w:val="en-US"/>
        </w:rPr>
        <w:t>proposed solutions, the UE is configured with</w:t>
      </w:r>
      <w:r w:rsidR="00525C29">
        <w:rPr>
          <w:lang w:val="en-US"/>
        </w:rPr>
        <w:t xml:space="preserve"> a single</w:t>
      </w:r>
      <w:r w:rsidR="00E9691B">
        <w:rPr>
          <w:lang w:val="en-US"/>
        </w:rPr>
        <w:t xml:space="preserve"> CG/SPS configuration</w:t>
      </w:r>
      <w:r w:rsidR="00384C08">
        <w:rPr>
          <w:lang w:val="en-US"/>
        </w:rPr>
        <w:t xml:space="preserve">. </w:t>
      </w:r>
      <w:r w:rsidR="00E9691B">
        <w:rPr>
          <w:lang w:val="en-US"/>
        </w:rPr>
        <w:t>The proposed solutions can be grouped into</w:t>
      </w:r>
      <w:r>
        <w:rPr>
          <w:lang w:val="en-US"/>
        </w:rPr>
        <w:t xml:space="preserve"> </w:t>
      </w:r>
      <w:r w:rsidR="002D20DF">
        <w:rPr>
          <w:lang w:val="en-US"/>
        </w:rPr>
        <w:t xml:space="preserve">two main </w:t>
      </w:r>
      <w:r>
        <w:rPr>
          <w:lang w:val="en-US"/>
        </w:rPr>
        <w:t>cat</w:t>
      </w:r>
      <w:r w:rsidR="00B3363C">
        <w:rPr>
          <w:lang w:val="en-US"/>
        </w:rPr>
        <w:t>e</w:t>
      </w:r>
      <w:r>
        <w:rPr>
          <w:lang w:val="en-US"/>
        </w:rPr>
        <w:t>gories</w:t>
      </w:r>
      <w:r w:rsidR="00E9691B">
        <w:rPr>
          <w:lang w:val="en-US"/>
        </w:rPr>
        <w:t>:</w:t>
      </w:r>
    </w:p>
    <w:p w14:paraId="2E70257E" w14:textId="14161E4A" w:rsidR="005D67D9" w:rsidRPr="00371CE4" w:rsidRDefault="00BB6927" w:rsidP="00240F6E">
      <w:pPr>
        <w:pStyle w:val="ListParagraph"/>
        <w:numPr>
          <w:ilvl w:val="0"/>
          <w:numId w:val="27"/>
        </w:numPr>
        <w:rPr>
          <w:lang w:val="en-US"/>
        </w:rPr>
      </w:pPr>
      <w:r w:rsidRPr="00CD5BDA">
        <w:rPr>
          <w:lang w:val="en-US"/>
        </w:rPr>
        <w:t>Sol</w:t>
      </w:r>
      <w:r w:rsidR="007321EE" w:rsidRPr="00CD5BDA">
        <w:rPr>
          <w:lang w:val="en-US"/>
        </w:rPr>
        <w:t xml:space="preserve">utions </w:t>
      </w:r>
      <w:r w:rsidR="005D67D9" w:rsidRPr="00CD5BDA">
        <w:rPr>
          <w:lang w:val="en-US"/>
        </w:rPr>
        <w:t xml:space="preserve">are based on </w:t>
      </w:r>
      <w:r w:rsidR="002F49D6">
        <w:rPr>
          <w:lang w:val="en-US"/>
        </w:rPr>
        <w:t xml:space="preserve">periodic </w:t>
      </w:r>
      <w:r w:rsidR="005D67D9" w:rsidRPr="00CD5BDA">
        <w:rPr>
          <w:lang w:val="en-US"/>
        </w:rPr>
        <w:t xml:space="preserve">shifting </w:t>
      </w:r>
      <w:r w:rsidR="005D67D9" w:rsidRPr="00A17D41">
        <w:rPr>
          <w:lang w:val="en-US"/>
        </w:rPr>
        <w:t xml:space="preserve">of CG/SPS </w:t>
      </w:r>
      <w:r w:rsidR="002F49D6">
        <w:rPr>
          <w:lang w:val="en-US"/>
        </w:rPr>
        <w:t xml:space="preserve">resource </w:t>
      </w:r>
    </w:p>
    <w:p w14:paraId="3ABD7C11" w14:textId="34004FF3" w:rsidR="00190662" w:rsidRPr="009B099F" w:rsidRDefault="00190662" w:rsidP="00240F6E">
      <w:pPr>
        <w:pStyle w:val="ListParagraph"/>
        <w:numPr>
          <w:ilvl w:val="0"/>
          <w:numId w:val="27"/>
        </w:numPr>
      </w:pPr>
      <w:r w:rsidRPr="002A47E1">
        <w:rPr>
          <w:lang w:val="en-US"/>
        </w:rPr>
        <w:t xml:space="preserve">Solutions </w:t>
      </w:r>
      <w:r w:rsidRPr="0007474F">
        <w:rPr>
          <w:lang w:val="en-US"/>
        </w:rPr>
        <w:t xml:space="preserve">are based on </w:t>
      </w:r>
      <w:r w:rsidR="00525C29">
        <w:rPr>
          <w:lang w:val="en-US"/>
        </w:rPr>
        <w:t>selecting</w:t>
      </w:r>
      <w:r w:rsidR="00525C29" w:rsidRPr="0007474F">
        <w:rPr>
          <w:lang w:val="en-US"/>
        </w:rPr>
        <w:t xml:space="preserve"> </w:t>
      </w:r>
      <w:r w:rsidRPr="0007474F">
        <w:rPr>
          <w:lang w:val="en-US"/>
        </w:rPr>
        <w:t xml:space="preserve">appropriate </w:t>
      </w:r>
      <w:r w:rsidRPr="00CB3614">
        <w:rPr>
          <w:lang w:val="en-US"/>
        </w:rPr>
        <w:t>resource</w:t>
      </w:r>
      <w:r w:rsidR="00525C29">
        <w:rPr>
          <w:lang w:val="en-US"/>
        </w:rPr>
        <w:t xml:space="preserve">s from CG/SPS configuration </w:t>
      </w:r>
    </w:p>
    <w:p w14:paraId="674747A9" w14:textId="67A8A262" w:rsidR="007321EE" w:rsidRPr="00CD5BDA" w:rsidRDefault="00E41B8E" w:rsidP="00240F6E">
      <w:pPr>
        <w:pStyle w:val="Heading3"/>
        <w:rPr>
          <w:lang w:val="en-US"/>
        </w:rPr>
      </w:pPr>
      <w:r>
        <w:rPr>
          <w:lang w:val="en-US"/>
        </w:rPr>
        <w:t xml:space="preserve">3.1.1 Solutions based on </w:t>
      </w:r>
      <w:r w:rsidRPr="00E9691B">
        <w:rPr>
          <w:lang w:val="en-US"/>
        </w:rPr>
        <w:t xml:space="preserve">shifting </w:t>
      </w:r>
      <w:r>
        <w:rPr>
          <w:lang w:val="en-US"/>
        </w:rPr>
        <w:t xml:space="preserve">of SPS/CG </w:t>
      </w:r>
      <w:r w:rsidR="002F49D6">
        <w:rPr>
          <w:lang w:val="en-US"/>
        </w:rPr>
        <w:t>resource</w:t>
      </w:r>
    </w:p>
    <w:p w14:paraId="79D91F12" w14:textId="453CE682" w:rsidR="004C3FD7" w:rsidRDefault="002D20DF" w:rsidP="00AE77F9">
      <w:r w:rsidRPr="00240F6E">
        <w:t xml:space="preserve">Solutions in Category A are based on </w:t>
      </w:r>
      <w:r w:rsidR="00384C08" w:rsidRPr="00240F6E">
        <w:t xml:space="preserve">shifting </w:t>
      </w:r>
      <w:r w:rsidR="002E143B" w:rsidRPr="00240F6E">
        <w:t xml:space="preserve">i.e. advancing or delaying </w:t>
      </w:r>
      <w:r w:rsidR="00384C08" w:rsidRPr="00240F6E">
        <w:t>[8, 9]</w:t>
      </w:r>
      <w:r w:rsidRPr="00240F6E">
        <w:t xml:space="preserve"> of CG/SPS </w:t>
      </w:r>
      <w:r w:rsidR="002F49D6">
        <w:t>resource</w:t>
      </w:r>
      <w:r w:rsidR="002F49D6" w:rsidRPr="00240F6E">
        <w:t xml:space="preserve"> </w:t>
      </w:r>
      <w:r w:rsidRPr="00240F6E">
        <w:t xml:space="preserve">to meet with the arbitrary TSC service periodicity with </w:t>
      </w:r>
      <w:r w:rsidR="00203188" w:rsidRPr="00240F6E">
        <w:t xml:space="preserve">configured </w:t>
      </w:r>
      <w:r w:rsidR="004A39A4" w:rsidRPr="00240F6E">
        <w:t xml:space="preserve">[8] or </w:t>
      </w:r>
      <w:r w:rsidRPr="00240F6E">
        <w:t>minimal</w:t>
      </w:r>
      <w:r w:rsidR="004A39A4" w:rsidRPr="00240F6E">
        <w:t xml:space="preserve"> [9]</w:t>
      </w:r>
      <w:r w:rsidRPr="00240F6E">
        <w:t xml:space="preserve"> </w:t>
      </w:r>
      <w:r w:rsidR="001B55B3" w:rsidRPr="00240F6E">
        <w:t>a</w:t>
      </w:r>
      <w:r w:rsidRPr="00240F6E">
        <w:t xml:space="preserve">lignment </w:t>
      </w:r>
      <w:r w:rsidR="007E681F" w:rsidRPr="00240F6E">
        <w:t xml:space="preserve">peak </w:t>
      </w:r>
      <w:r w:rsidRPr="00240F6E">
        <w:t>delay</w:t>
      </w:r>
      <w:r w:rsidR="00384C08" w:rsidRPr="00240F6E">
        <w:t xml:space="preserve">. </w:t>
      </w:r>
      <w:r w:rsidR="0067766B" w:rsidRPr="00240F6E">
        <w:t>Difference in p</w:t>
      </w:r>
      <w:r w:rsidR="004448F3" w:rsidRPr="00240F6E">
        <w:t xml:space="preserve">roposed concepts </w:t>
      </w:r>
      <w:r w:rsidR="00B52C20" w:rsidRPr="00240F6E">
        <w:t xml:space="preserve">[8] and [9] </w:t>
      </w:r>
      <w:r w:rsidR="0067766B" w:rsidRPr="00240F6E">
        <w:t xml:space="preserve">is that </w:t>
      </w:r>
      <w:r w:rsidR="00525C29">
        <w:t>the latter</w:t>
      </w:r>
      <w:r w:rsidR="00752765">
        <w:t xml:space="preserve"> </w:t>
      </w:r>
      <w:r w:rsidR="00C23461" w:rsidRPr="00240F6E">
        <w:t>exploit</w:t>
      </w:r>
      <w:r w:rsidR="0093350A">
        <w:t>s</w:t>
      </w:r>
      <w:r w:rsidR="00C23461" w:rsidRPr="00240F6E">
        <w:t xml:space="preserve"> </w:t>
      </w:r>
      <w:r w:rsidR="00743DFD" w:rsidRPr="00240F6E">
        <w:t>shi</w:t>
      </w:r>
      <w:r w:rsidR="0030030B" w:rsidRPr="00240F6E">
        <w:t>f</w:t>
      </w:r>
      <w:r w:rsidR="00743DFD" w:rsidRPr="00240F6E">
        <w:t>ting pattern</w:t>
      </w:r>
      <w:r w:rsidR="0030030B" w:rsidRPr="00240F6E">
        <w:t xml:space="preserve"> </w:t>
      </w:r>
      <w:r w:rsidR="00293513">
        <w:t xml:space="preserve">(M/N) </w:t>
      </w:r>
      <w:r w:rsidR="0030030B" w:rsidRPr="00240F6E">
        <w:t xml:space="preserve">to better meet with </w:t>
      </w:r>
      <w:r w:rsidR="00905125" w:rsidRPr="00240F6E">
        <w:t>different arbitrary periodicities</w:t>
      </w:r>
      <w:r w:rsidR="0067766B" w:rsidRPr="00240F6E">
        <w:t xml:space="preserve">, </w:t>
      </w:r>
      <w:r w:rsidR="00525C29">
        <w:t>the former</w:t>
      </w:r>
      <w:r w:rsidR="00DC4090">
        <w:t xml:space="preserve"> </w:t>
      </w:r>
      <w:r w:rsidR="00B44B39" w:rsidRPr="00240F6E">
        <w:t xml:space="preserve">has limited </w:t>
      </w:r>
      <w:r w:rsidR="005601F0">
        <w:t xml:space="preserve">flexibility </w:t>
      </w:r>
      <w:r w:rsidR="00B44B39" w:rsidRPr="00240F6E">
        <w:t xml:space="preserve">to support </w:t>
      </w:r>
      <w:r w:rsidR="00ED599B" w:rsidRPr="00240F6E">
        <w:t>arbitrary periodicities</w:t>
      </w:r>
      <w:r w:rsidR="0093350A">
        <w:t xml:space="preserve"> with </w:t>
      </w:r>
      <w:r w:rsidR="00ED702F">
        <w:t xml:space="preserve">a </w:t>
      </w:r>
      <w:r w:rsidR="009B6B14">
        <w:t>shift</w:t>
      </w:r>
      <w:r w:rsidR="00ED702F">
        <w:t xml:space="preserve"> </w:t>
      </w:r>
      <w:r w:rsidR="00C43F9A">
        <w:t xml:space="preserve">at </w:t>
      </w:r>
      <w:r w:rsidR="005B1F92">
        <w:t xml:space="preserve">every </w:t>
      </w:r>
      <w:r w:rsidR="00ED702F">
        <w:t>N occurrence (1/N)</w:t>
      </w:r>
      <w:r w:rsidR="00905125" w:rsidRPr="00240F6E">
        <w:t>.</w:t>
      </w:r>
      <w:r w:rsidR="000C7E5A" w:rsidRPr="00240F6E">
        <w:t xml:space="preserve"> </w:t>
      </w:r>
      <w:r w:rsidR="00460C26">
        <w:t xml:space="preserve">In this document </w:t>
      </w:r>
      <w:r w:rsidR="00720219">
        <w:t xml:space="preserve">these two </w:t>
      </w:r>
      <w:r w:rsidR="00460C26">
        <w:t>proposals are merged</w:t>
      </w:r>
      <w:r w:rsidR="00306E55">
        <w:t>, since [8] is seen as a subset of [9]</w:t>
      </w:r>
      <w:r w:rsidR="00037B6F">
        <w:t>.</w:t>
      </w:r>
      <w:r w:rsidR="00460C26">
        <w:t xml:space="preserve"> </w:t>
      </w:r>
      <w:r w:rsidR="002F49D6">
        <w:t>This option is described in further details in the following subsection.</w:t>
      </w:r>
    </w:p>
    <w:p w14:paraId="04867D50" w14:textId="362882F7" w:rsidR="00F408A3" w:rsidRDefault="007E7484" w:rsidP="00741937">
      <w:pPr>
        <w:pStyle w:val="Heading4"/>
      </w:pPr>
      <w:r>
        <w:t xml:space="preserve">3.1.1.1 </w:t>
      </w:r>
      <w:r w:rsidR="007739EE">
        <w:t>Cyclic SPS/CG s</w:t>
      </w:r>
      <w:r w:rsidR="00741937">
        <w:t xml:space="preserve">hifting </w:t>
      </w:r>
    </w:p>
    <w:p w14:paraId="2BBDDD71" w14:textId="67E30492" w:rsidR="00F408A3" w:rsidRDefault="007739EE" w:rsidP="00A23E28">
      <w:pPr>
        <w:tabs>
          <w:tab w:val="num" w:pos="720"/>
        </w:tabs>
        <w:rPr>
          <w:lang w:val="en-US"/>
        </w:rPr>
      </w:pPr>
      <w:r>
        <w:t>Th</w:t>
      </w:r>
      <w:r w:rsidR="00BD12CD">
        <w:t xml:space="preserve">is paragraph </w:t>
      </w:r>
      <w:r w:rsidR="00CB6BB8">
        <w:t xml:space="preserve">gives an exemplary overview for possible SPS/CG </w:t>
      </w:r>
      <w:r w:rsidR="00A23E28">
        <w:t>shifting rule</w:t>
      </w:r>
      <w:r w:rsidR="00F56EDD">
        <w:t xml:space="preserve"> with a </w:t>
      </w:r>
      <w:r w:rsidR="005E23C8">
        <w:t xml:space="preserve">cyclic </w:t>
      </w:r>
      <w:r w:rsidR="00F56EDD">
        <w:t xml:space="preserve">shifting </w:t>
      </w:r>
      <w:r w:rsidR="00F408A3" w:rsidRPr="00F408A3">
        <w:rPr>
          <w:lang w:val="en-US"/>
        </w:rPr>
        <w:t xml:space="preserve">pattern to match with </w:t>
      </w:r>
      <w:r w:rsidR="00353630">
        <w:rPr>
          <w:lang w:val="en-US"/>
        </w:rPr>
        <w:t xml:space="preserve">arbitrary TSC service </w:t>
      </w:r>
      <w:r w:rsidR="00F408A3" w:rsidRPr="00F408A3">
        <w:rPr>
          <w:lang w:val="en-US"/>
        </w:rPr>
        <w:t xml:space="preserve">periodicity with least </w:t>
      </w:r>
      <w:r w:rsidR="00972B9E">
        <w:rPr>
          <w:lang w:val="en-US"/>
        </w:rPr>
        <w:t xml:space="preserve">alignment </w:t>
      </w:r>
      <w:r w:rsidR="00F408A3" w:rsidRPr="00F408A3">
        <w:rPr>
          <w:lang w:val="en-US"/>
        </w:rPr>
        <w:t>delay</w:t>
      </w:r>
      <w:r w:rsidR="00972B9E">
        <w:rPr>
          <w:lang w:val="en-US"/>
        </w:rPr>
        <w:t>.</w:t>
      </w:r>
      <w:r w:rsidR="00DE4948">
        <w:rPr>
          <w:lang w:val="en-US"/>
        </w:rPr>
        <w:t xml:space="preserve"> </w:t>
      </w:r>
      <w:r w:rsidR="00E2115F">
        <w:rPr>
          <w:lang w:val="en-US"/>
        </w:rPr>
        <w:t xml:space="preserve">This example relies on Rel15 </w:t>
      </w:r>
      <w:r w:rsidR="00DA0791">
        <w:rPr>
          <w:lang w:val="en-US"/>
        </w:rPr>
        <w:t xml:space="preserve">supported </w:t>
      </w:r>
      <w:r w:rsidR="006D77DC">
        <w:rPr>
          <w:lang w:val="en-US"/>
        </w:rPr>
        <w:t xml:space="preserve">SPS/CG periodicities on </w:t>
      </w:r>
      <w:r w:rsidR="002E5348">
        <w:rPr>
          <w:lang w:val="en-US"/>
        </w:rPr>
        <w:t xml:space="preserve">realization </w:t>
      </w:r>
      <w:r w:rsidR="006D77DC">
        <w:rPr>
          <w:lang w:val="en-US"/>
        </w:rPr>
        <w:t xml:space="preserve">of arbitrary </w:t>
      </w:r>
      <w:r w:rsidR="00D92CCA" w:rsidRPr="00240F6E">
        <w:rPr>
          <w:i/>
          <w:lang w:val="en-US"/>
        </w:rPr>
        <w:t xml:space="preserve">TSC </w:t>
      </w:r>
      <w:r w:rsidR="006D77DC" w:rsidRPr="00240F6E">
        <w:rPr>
          <w:i/>
          <w:lang w:val="en-US"/>
        </w:rPr>
        <w:t>p</w:t>
      </w:r>
      <w:r w:rsidR="002E5348" w:rsidRPr="00240F6E">
        <w:rPr>
          <w:i/>
          <w:lang w:val="en-US"/>
        </w:rPr>
        <w:t>eriodicity</w:t>
      </w:r>
      <w:r w:rsidR="00FD2A82">
        <w:rPr>
          <w:lang w:val="en-US"/>
        </w:rPr>
        <w:t xml:space="preserve">, </w:t>
      </w:r>
      <w:r w:rsidR="00DA0791">
        <w:rPr>
          <w:lang w:val="en-US"/>
        </w:rPr>
        <w:t>which</w:t>
      </w:r>
      <w:r w:rsidR="00FD2A82">
        <w:rPr>
          <w:lang w:val="en-US"/>
        </w:rPr>
        <w:t xml:space="preserve"> is given as input</w:t>
      </w:r>
      <w:r w:rsidR="00002391" w:rsidRPr="00002391">
        <w:t xml:space="preserve"> </w:t>
      </w:r>
      <w:r w:rsidR="00002391" w:rsidRPr="00002391">
        <w:rPr>
          <w:lang w:val="en-US"/>
        </w:rPr>
        <w:t xml:space="preserve">in </w:t>
      </w:r>
      <w:r w:rsidR="00A44520">
        <w:rPr>
          <w:lang w:val="en-US"/>
        </w:rPr>
        <w:t xml:space="preserve">time </w:t>
      </w:r>
      <w:r w:rsidR="00002391" w:rsidRPr="00002391">
        <w:rPr>
          <w:lang w:val="en-US"/>
        </w:rPr>
        <w:t xml:space="preserve">[ms] or </w:t>
      </w:r>
      <w:r w:rsidR="00A44520">
        <w:rPr>
          <w:lang w:val="en-US"/>
        </w:rPr>
        <w:t xml:space="preserve">frequency </w:t>
      </w:r>
      <w:r w:rsidR="00002391" w:rsidRPr="00002391">
        <w:rPr>
          <w:lang w:val="en-US"/>
        </w:rPr>
        <w:t xml:space="preserve">[Hz] to avoid </w:t>
      </w:r>
      <w:r w:rsidR="00002391">
        <w:rPr>
          <w:lang w:val="en-US"/>
        </w:rPr>
        <w:t xml:space="preserve">decimal </w:t>
      </w:r>
      <w:r w:rsidR="00002391" w:rsidRPr="00002391">
        <w:rPr>
          <w:lang w:val="en-US"/>
        </w:rPr>
        <w:t>rounding issues</w:t>
      </w:r>
      <w:r w:rsidR="009A7CE3">
        <w:rPr>
          <w:lang w:val="en-US"/>
        </w:rPr>
        <w:t>.</w:t>
      </w:r>
      <w:r w:rsidR="00002391" w:rsidRPr="00002391">
        <w:rPr>
          <w:lang w:val="en-US"/>
        </w:rPr>
        <w:t xml:space="preserve"> </w:t>
      </w:r>
      <w:r w:rsidR="00C74C3C">
        <w:rPr>
          <w:lang w:val="en-US"/>
        </w:rPr>
        <w:t xml:space="preserve">The </w:t>
      </w:r>
      <w:r w:rsidR="00E258A6">
        <w:rPr>
          <w:lang w:val="en-US"/>
        </w:rPr>
        <w:t>rule/algorithm includes the following ste</w:t>
      </w:r>
      <w:r w:rsidR="00D64850">
        <w:rPr>
          <w:lang w:val="en-US"/>
        </w:rPr>
        <w:t>ps:</w:t>
      </w:r>
      <w:r w:rsidR="00381C16">
        <w:rPr>
          <w:lang w:val="en-US"/>
        </w:rPr>
        <w:t xml:space="preserve"> (</w:t>
      </w:r>
      <w:r w:rsidR="00D72539">
        <w:rPr>
          <w:lang w:val="en-US"/>
        </w:rPr>
        <w:t>104Hz</w:t>
      </w:r>
      <w:r w:rsidR="00941795">
        <w:rPr>
          <w:lang w:val="en-US"/>
        </w:rPr>
        <w:t xml:space="preserve"> TSC </w:t>
      </w:r>
      <w:r w:rsidR="00E42063">
        <w:rPr>
          <w:lang w:val="en-US"/>
        </w:rPr>
        <w:t>periodicity</w:t>
      </w:r>
      <w:r w:rsidR="008925B1">
        <w:rPr>
          <w:lang w:val="en-US"/>
        </w:rPr>
        <w:t xml:space="preserve"> is used as an example.)</w:t>
      </w:r>
    </w:p>
    <w:p w14:paraId="67CA77AD" w14:textId="77777777" w:rsidR="000C1F51" w:rsidRDefault="00F408A3" w:rsidP="00BC6EAF">
      <w:pPr>
        <w:numPr>
          <w:ilvl w:val="0"/>
          <w:numId w:val="28"/>
        </w:numPr>
        <w:tabs>
          <w:tab w:val="num" w:pos="1440"/>
        </w:tabs>
        <w:rPr>
          <w:lang w:val="en-US"/>
        </w:rPr>
      </w:pPr>
      <w:r w:rsidRPr="00F408A3">
        <w:rPr>
          <w:lang w:val="en-US"/>
        </w:rPr>
        <w:lastRenderedPageBreak/>
        <w:t>In case of TDD</w:t>
      </w:r>
      <w:r w:rsidR="00D47373">
        <w:rPr>
          <w:lang w:val="en-US"/>
        </w:rPr>
        <w:t xml:space="preserve"> only</w:t>
      </w:r>
      <w:r w:rsidR="00794717">
        <w:rPr>
          <w:lang w:val="en-US"/>
        </w:rPr>
        <w:t>,</w:t>
      </w:r>
      <w:r w:rsidRPr="00F408A3">
        <w:rPr>
          <w:lang w:val="en-US"/>
        </w:rPr>
        <w:t xml:space="preserve"> supported periodicities are further restricted to </w:t>
      </w:r>
      <w:r w:rsidR="00084F7C">
        <w:rPr>
          <w:lang w:val="en-US"/>
        </w:rPr>
        <w:t xml:space="preserve">integer </w:t>
      </w:r>
      <w:r w:rsidRPr="00F408A3">
        <w:rPr>
          <w:lang w:val="en-US"/>
        </w:rPr>
        <w:t xml:space="preserve">multiple of </w:t>
      </w:r>
      <w:r w:rsidRPr="00F408A3">
        <w:rPr>
          <w:i/>
          <w:iCs/>
          <w:lang w:val="en-US"/>
        </w:rPr>
        <w:t>ul-DL-TransmissionPeriodicity</w:t>
      </w:r>
      <w:r w:rsidR="002C4C1F">
        <w:rPr>
          <w:i/>
          <w:iCs/>
          <w:lang w:val="en-US"/>
        </w:rPr>
        <w:t xml:space="preserve"> </w:t>
      </w:r>
      <w:r w:rsidR="001E684E" w:rsidRPr="00240F6E">
        <w:rPr>
          <w:iCs/>
          <w:lang w:val="en-US"/>
        </w:rPr>
        <w:t>e.g.</w:t>
      </w:r>
      <w:r w:rsidR="00225401">
        <w:rPr>
          <w:iCs/>
          <w:lang w:val="en-US"/>
        </w:rPr>
        <w:t>,</w:t>
      </w:r>
      <w:r w:rsidR="001E684E" w:rsidRPr="00240F6E">
        <w:rPr>
          <w:iCs/>
          <w:lang w:val="en-US"/>
        </w:rPr>
        <w:t xml:space="preserve"> 0.5ms</w:t>
      </w:r>
      <w:r w:rsidR="001E684E">
        <w:rPr>
          <w:i/>
          <w:iCs/>
          <w:lang w:val="en-US"/>
        </w:rPr>
        <w:t xml:space="preserve"> </w:t>
      </w:r>
      <w:r w:rsidR="0070298D">
        <w:rPr>
          <w:lang w:val="en-US"/>
        </w:rPr>
        <w:t>to</w:t>
      </w:r>
      <w:r w:rsidR="00802E24">
        <w:rPr>
          <w:lang w:val="en-US"/>
        </w:rPr>
        <w:t xml:space="preserve"> avoid </w:t>
      </w:r>
      <w:r w:rsidRPr="00F408A3">
        <w:rPr>
          <w:lang w:val="en-US"/>
        </w:rPr>
        <w:t>UL</w:t>
      </w:r>
      <w:r w:rsidR="00802E24">
        <w:rPr>
          <w:lang w:val="en-US"/>
        </w:rPr>
        <w:t>/</w:t>
      </w:r>
      <w:r w:rsidRPr="00F408A3">
        <w:rPr>
          <w:lang w:val="en-US"/>
        </w:rPr>
        <w:t>DL</w:t>
      </w:r>
      <w:r w:rsidR="00802E24">
        <w:rPr>
          <w:lang w:val="en-US"/>
        </w:rPr>
        <w:t xml:space="preserve"> issues.</w:t>
      </w:r>
      <w:r w:rsidR="00BE6923">
        <w:rPr>
          <w:lang w:val="en-US"/>
        </w:rPr>
        <w:t xml:space="preserve"> </w:t>
      </w:r>
    </w:p>
    <w:p w14:paraId="7AD051D4" w14:textId="7A260991" w:rsidR="00790E61" w:rsidRDefault="00BE6923" w:rsidP="00BC6EAF">
      <w:pPr>
        <w:numPr>
          <w:ilvl w:val="0"/>
          <w:numId w:val="28"/>
        </w:numPr>
        <w:tabs>
          <w:tab w:val="num" w:pos="1440"/>
        </w:tabs>
        <w:rPr>
          <w:lang w:val="en-US"/>
        </w:rPr>
      </w:pPr>
      <w:r>
        <w:rPr>
          <w:lang w:val="en-US"/>
        </w:rPr>
        <w:t xml:space="preserve">Slot boundary violation </w:t>
      </w:r>
      <w:r w:rsidR="00BA1149">
        <w:rPr>
          <w:lang w:val="en-US"/>
        </w:rPr>
        <w:t xml:space="preserve">and SFN rollover </w:t>
      </w:r>
      <w:r w:rsidR="00B95255">
        <w:rPr>
          <w:lang w:val="en-US"/>
        </w:rPr>
        <w:t>issue</w:t>
      </w:r>
      <w:r w:rsidR="00BA1149">
        <w:rPr>
          <w:lang w:val="en-US"/>
        </w:rPr>
        <w:t>s</w:t>
      </w:r>
      <w:r w:rsidR="00B95255">
        <w:rPr>
          <w:lang w:val="en-US"/>
        </w:rPr>
        <w:t xml:space="preserve"> </w:t>
      </w:r>
      <w:r w:rsidR="00BA1149">
        <w:rPr>
          <w:lang w:val="en-US"/>
        </w:rPr>
        <w:t xml:space="preserve">are </w:t>
      </w:r>
      <w:r w:rsidR="00B95255">
        <w:rPr>
          <w:lang w:val="en-US"/>
        </w:rPr>
        <w:t xml:space="preserve">inherently </w:t>
      </w:r>
      <w:r w:rsidR="000A4EA6">
        <w:rPr>
          <w:lang w:val="en-US"/>
        </w:rPr>
        <w:t xml:space="preserve">avoided with </w:t>
      </w:r>
      <w:r w:rsidR="00B95255">
        <w:rPr>
          <w:lang w:val="en-US"/>
        </w:rPr>
        <w:t xml:space="preserve">using </w:t>
      </w:r>
      <w:r w:rsidR="000A4EA6">
        <w:rPr>
          <w:lang w:val="en-US"/>
        </w:rPr>
        <w:t xml:space="preserve">Rel15 </w:t>
      </w:r>
      <w:r w:rsidR="00B95255">
        <w:rPr>
          <w:lang w:val="en-US"/>
        </w:rPr>
        <w:t xml:space="preserve">SPS/CG </w:t>
      </w:r>
      <w:r w:rsidR="000A4EA6">
        <w:rPr>
          <w:lang w:val="en-US"/>
        </w:rPr>
        <w:t>period</w:t>
      </w:r>
      <w:r w:rsidR="00D46957">
        <w:rPr>
          <w:lang w:val="en-US"/>
        </w:rPr>
        <w:t>icities</w:t>
      </w:r>
      <w:r w:rsidR="00B95255">
        <w:rPr>
          <w:lang w:val="en-US"/>
        </w:rPr>
        <w:t>.</w:t>
      </w:r>
    </w:p>
    <w:p w14:paraId="443D53EB" w14:textId="569DB25C" w:rsidR="00F408A3" w:rsidRPr="00BC6EAF" w:rsidRDefault="00F408A3" w:rsidP="00BC6EAF">
      <w:pPr>
        <w:numPr>
          <w:ilvl w:val="0"/>
          <w:numId w:val="28"/>
        </w:numPr>
        <w:tabs>
          <w:tab w:val="num" w:pos="1440"/>
        </w:tabs>
        <w:rPr>
          <w:lang w:val="en-US"/>
        </w:rPr>
      </w:pPr>
      <w:r w:rsidRPr="00240F6E">
        <w:rPr>
          <w:i/>
          <w:lang w:val="en-US"/>
        </w:rPr>
        <w:t xml:space="preserve">Basic </w:t>
      </w:r>
      <w:r w:rsidR="0062278F" w:rsidRPr="00240F6E">
        <w:rPr>
          <w:i/>
          <w:lang w:val="en-US"/>
        </w:rPr>
        <w:t xml:space="preserve">SPS/CG </w:t>
      </w:r>
      <w:r w:rsidRPr="00240F6E">
        <w:rPr>
          <w:i/>
          <w:lang w:val="en-US"/>
        </w:rPr>
        <w:t>periodicity</w:t>
      </w:r>
      <w:r w:rsidRPr="00F408A3">
        <w:rPr>
          <w:lang w:val="en-US"/>
        </w:rPr>
        <w:t xml:space="preserve"> is the nearest and lowest supported periodicity related to </w:t>
      </w:r>
      <w:r w:rsidR="0062278F">
        <w:rPr>
          <w:lang w:val="en-US"/>
        </w:rPr>
        <w:t xml:space="preserve">the </w:t>
      </w:r>
      <w:r w:rsidR="00B5210F" w:rsidRPr="00240F6E">
        <w:rPr>
          <w:i/>
          <w:lang w:val="en-US"/>
        </w:rPr>
        <w:t>TSC</w:t>
      </w:r>
      <w:r w:rsidR="00106172" w:rsidRPr="00240F6E">
        <w:rPr>
          <w:i/>
          <w:lang w:val="en-US"/>
        </w:rPr>
        <w:t xml:space="preserve"> periodicity</w:t>
      </w:r>
      <w:r w:rsidR="00106172">
        <w:rPr>
          <w:lang w:val="en-US"/>
        </w:rPr>
        <w:t>.</w:t>
      </w:r>
      <w:r w:rsidR="005E096D">
        <w:rPr>
          <w:lang w:val="en-US"/>
        </w:rPr>
        <w:t xml:space="preserve"> E.g. </w:t>
      </w:r>
      <w:r w:rsidR="00B80CF8">
        <w:rPr>
          <w:lang w:val="en-US"/>
        </w:rPr>
        <w:t xml:space="preserve">if TSC periodicity = </w:t>
      </w:r>
      <w:r w:rsidR="008B2F07">
        <w:rPr>
          <w:lang w:val="en-US"/>
        </w:rPr>
        <w:t>10</w:t>
      </w:r>
      <w:r w:rsidR="00A47A29">
        <w:rPr>
          <w:lang w:val="en-US"/>
        </w:rPr>
        <w:t>4</w:t>
      </w:r>
      <w:r w:rsidR="00874A10">
        <w:rPr>
          <w:lang w:val="en-US"/>
        </w:rPr>
        <w:t xml:space="preserve"> </w:t>
      </w:r>
      <w:r w:rsidR="008B2F07">
        <w:rPr>
          <w:lang w:val="en-US"/>
        </w:rPr>
        <w:t xml:space="preserve">Hz, then </w:t>
      </w:r>
      <w:r w:rsidR="00790E61">
        <w:rPr>
          <w:lang w:val="en-US"/>
        </w:rPr>
        <w:t xml:space="preserve">the </w:t>
      </w:r>
      <w:r w:rsidR="0090150E">
        <w:rPr>
          <w:lang w:val="en-US"/>
        </w:rPr>
        <w:t xml:space="preserve">basic SPS/CG periodicity = 10ms. </w:t>
      </w:r>
      <w:r w:rsidRPr="00BC6EAF">
        <w:rPr>
          <w:lang w:val="en-US"/>
        </w:rPr>
        <w:t xml:space="preserve"> </w:t>
      </w:r>
    </w:p>
    <w:p w14:paraId="7FC940C0" w14:textId="4B351B8A" w:rsidR="00F408A3" w:rsidRPr="00F408A3" w:rsidRDefault="00F408A3" w:rsidP="00240F6E">
      <w:pPr>
        <w:numPr>
          <w:ilvl w:val="0"/>
          <w:numId w:val="28"/>
        </w:numPr>
        <w:tabs>
          <w:tab w:val="num" w:pos="1440"/>
        </w:tabs>
        <w:rPr>
          <w:lang w:val="en-US"/>
        </w:rPr>
      </w:pPr>
      <w:r w:rsidRPr="00240F6E">
        <w:rPr>
          <w:i/>
          <w:lang w:val="en-US"/>
        </w:rPr>
        <w:t>Shift</w:t>
      </w:r>
      <w:r w:rsidR="00AF395E" w:rsidRPr="00240F6E">
        <w:rPr>
          <w:i/>
          <w:lang w:val="en-US"/>
        </w:rPr>
        <w:t>ing step</w:t>
      </w:r>
      <w:r w:rsidRPr="00F408A3">
        <w:rPr>
          <w:lang w:val="en-US"/>
        </w:rPr>
        <w:t xml:space="preserve"> is the lowest supported </w:t>
      </w:r>
      <w:r w:rsidR="0046641C">
        <w:rPr>
          <w:lang w:val="en-US"/>
        </w:rPr>
        <w:t xml:space="preserve">SPS/CG </w:t>
      </w:r>
      <w:r w:rsidRPr="00F408A3">
        <w:rPr>
          <w:lang w:val="en-US"/>
        </w:rPr>
        <w:t xml:space="preserve">periodicity equal or higher than intrinsic value of difference between </w:t>
      </w:r>
      <w:r w:rsidR="00ED3DB3">
        <w:rPr>
          <w:lang w:val="en-US"/>
        </w:rPr>
        <w:t xml:space="preserve">TSC </w:t>
      </w:r>
      <w:r w:rsidR="00644666">
        <w:rPr>
          <w:lang w:val="en-US"/>
        </w:rPr>
        <w:t xml:space="preserve">periodicity </w:t>
      </w:r>
      <w:r w:rsidR="00ED3DB3" w:rsidRPr="00F408A3">
        <w:rPr>
          <w:lang w:val="en-US"/>
        </w:rPr>
        <w:t xml:space="preserve"> </w:t>
      </w:r>
      <w:r w:rsidRPr="00F408A3">
        <w:rPr>
          <w:lang w:val="en-US"/>
        </w:rPr>
        <w:t>and basic periodicity with the polarity of mentioned difference.</w:t>
      </w:r>
      <w:r w:rsidR="0017229F">
        <w:rPr>
          <w:lang w:val="en-US"/>
        </w:rPr>
        <w:t xml:space="preserve"> E.g.</w:t>
      </w:r>
      <w:r w:rsidR="00F66F97">
        <w:rPr>
          <w:lang w:val="en-US"/>
        </w:rPr>
        <w:t>,</w:t>
      </w:r>
      <w:r w:rsidR="0017229F">
        <w:rPr>
          <w:lang w:val="en-US"/>
        </w:rPr>
        <w:t xml:space="preserve"> </w:t>
      </w:r>
      <w:r w:rsidR="006F71D9">
        <w:rPr>
          <w:lang w:val="en-US"/>
        </w:rPr>
        <w:t>shi</w:t>
      </w:r>
      <w:r w:rsidR="00E43B72">
        <w:rPr>
          <w:lang w:val="en-US"/>
        </w:rPr>
        <w:t xml:space="preserve">fting step  </w:t>
      </w:r>
      <w:r w:rsidR="00C11A79">
        <w:rPr>
          <w:lang w:val="en-US"/>
        </w:rPr>
        <w:t xml:space="preserve">= - </w:t>
      </w:r>
      <w:r w:rsidR="00D20626">
        <w:rPr>
          <w:lang w:val="en-US"/>
        </w:rPr>
        <w:t>0.5ms</w:t>
      </w:r>
      <w:r w:rsidRPr="00F408A3">
        <w:rPr>
          <w:lang w:val="en-US"/>
        </w:rPr>
        <w:t xml:space="preserve">   </w:t>
      </w:r>
    </w:p>
    <w:p w14:paraId="1CCFF74F" w14:textId="77777777" w:rsidR="00037B6F" w:rsidRPr="00037B6F" w:rsidRDefault="00F408A3" w:rsidP="00037B6F">
      <w:pPr>
        <w:numPr>
          <w:ilvl w:val="0"/>
          <w:numId w:val="28"/>
        </w:numPr>
        <w:tabs>
          <w:tab w:val="num" w:pos="1440"/>
        </w:tabs>
        <w:rPr>
          <w:lang w:val="en-US"/>
        </w:rPr>
      </w:pPr>
      <w:r w:rsidRPr="00037B6F">
        <w:rPr>
          <w:lang w:val="en-US"/>
        </w:rPr>
        <w:t>Cyclic</w:t>
      </w:r>
      <w:r w:rsidRPr="002C3810">
        <w:rPr>
          <w:i/>
          <w:lang w:val="en-US"/>
        </w:rPr>
        <w:t xml:space="preserve"> shifting pattern</w:t>
      </w:r>
      <w:r w:rsidRPr="00037B6F">
        <w:rPr>
          <w:i/>
          <w:lang w:val="en-US"/>
        </w:rPr>
        <w:t xml:space="preserve"> </w:t>
      </w:r>
      <w:r w:rsidRPr="00037B6F">
        <w:rPr>
          <w:lang w:val="en-US"/>
        </w:rPr>
        <w:t xml:space="preserve">with the least delay is determined so that the last element matches with the target periodicity without any </w:t>
      </w:r>
      <w:r w:rsidR="00D931C4" w:rsidRPr="00037B6F">
        <w:rPr>
          <w:lang w:val="en-US"/>
        </w:rPr>
        <w:t xml:space="preserve">alignment </w:t>
      </w:r>
      <w:r w:rsidRPr="00037B6F">
        <w:rPr>
          <w:lang w:val="en-US"/>
        </w:rPr>
        <w:t>delay</w:t>
      </w:r>
      <w:r w:rsidR="004F33DF" w:rsidRPr="00037B6F">
        <w:rPr>
          <w:lang w:val="en-US"/>
        </w:rPr>
        <w:t xml:space="preserve"> and alignment delay is </w:t>
      </w:r>
      <w:r w:rsidR="005C71E3" w:rsidRPr="00037B6F">
        <w:rPr>
          <w:lang w:val="en-US"/>
        </w:rPr>
        <w:t xml:space="preserve">always </w:t>
      </w:r>
      <w:r w:rsidR="004F33DF" w:rsidRPr="00037B6F">
        <w:rPr>
          <w:lang w:val="en-US"/>
        </w:rPr>
        <w:t xml:space="preserve">less than </w:t>
      </w:r>
      <w:r w:rsidR="000B65B4" w:rsidRPr="00037B6F">
        <w:rPr>
          <w:lang w:val="en-US"/>
        </w:rPr>
        <w:t xml:space="preserve">shifting </w:t>
      </w:r>
      <w:r w:rsidR="005C71E3" w:rsidRPr="00037B6F">
        <w:rPr>
          <w:lang w:val="en-US"/>
        </w:rPr>
        <w:t xml:space="preserve">step size. </w:t>
      </w:r>
      <w:r w:rsidR="00F52F3A" w:rsidRPr="00037B6F">
        <w:rPr>
          <w:lang w:val="en-US"/>
        </w:rPr>
        <w:t xml:space="preserve">Inherently </w:t>
      </w:r>
      <w:r w:rsidRPr="00037B6F">
        <w:rPr>
          <w:lang w:val="en-US"/>
        </w:rPr>
        <w:t>the pre</w:t>
      </w:r>
      <w:r w:rsidR="00613475" w:rsidRPr="00037B6F">
        <w:rPr>
          <w:lang w:val="en-US"/>
        </w:rPr>
        <w:t xml:space="preserve">ceding </w:t>
      </w:r>
      <w:r w:rsidR="000D48C7" w:rsidRPr="00037B6F">
        <w:rPr>
          <w:lang w:val="en-US"/>
        </w:rPr>
        <w:t xml:space="preserve">SPS/CG occurrence </w:t>
      </w:r>
      <w:r w:rsidR="004202B7" w:rsidRPr="00037B6F">
        <w:rPr>
          <w:lang w:val="en-US"/>
        </w:rPr>
        <w:t xml:space="preserve">before </w:t>
      </w:r>
      <w:r w:rsidR="0079613E" w:rsidRPr="00037B6F">
        <w:rPr>
          <w:lang w:val="en-US"/>
        </w:rPr>
        <w:t xml:space="preserve">employing </w:t>
      </w:r>
      <w:r w:rsidRPr="00037B6F">
        <w:rPr>
          <w:lang w:val="en-US"/>
        </w:rPr>
        <w:t xml:space="preserve">of the </w:t>
      </w:r>
      <w:r w:rsidR="00FD55C5" w:rsidRPr="00037B6F">
        <w:rPr>
          <w:lang w:val="en-US"/>
        </w:rPr>
        <w:t xml:space="preserve">cyclic </w:t>
      </w:r>
      <w:r w:rsidRPr="00037B6F">
        <w:rPr>
          <w:lang w:val="en-US"/>
        </w:rPr>
        <w:t>pattern</w:t>
      </w:r>
      <w:r w:rsidR="004202B7" w:rsidRPr="00037B6F">
        <w:rPr>
          <w:lang w:val="en-US"/>
        </w:rPr>
        <w:t xml:space="preserve"> is perfectly aligned</w:t>
      </w:r>
      <w:r w:rsidRPr="00037B6F">
        <w:rPr>
          <w:lang w:val="en-US"/>
        </w:rPr>
        <w:t>.</w:t>
      </w:r>
      <w:r w:rsidR="00CB4BB7" w:rsidRPr="00037B6F">
        <w:rPr>
          <w:lang w:val="en-US"/>
        </w:rPr>
        <w:t xml:space="preserve"> </w:t>
      </w:r>
      <w:r w:rsidRPr="00037B6F">
        <w:rPr>
          <w:lang w:val="en-US"/>
        </w:rPr>
        <w:t xml:space="preserve"> </w:t>
      </w:r>
      <w:r w:rsidR="001B46C0" w:rsidRPr="00037B6F">
        <w:rPr>
          <w:lang w:val="en-US"/>
        </w:rPr>
        <w:t xml:space="preserve">E.g. </w:t>
      </w:r>
      <w:r w:rsidR="008D7E7B" w:rsidRPr="00037B6F">
        <w:rPr>
          <w:lang w:val="en-US"/>
        </w:rPr>
        <w:t>s</w:t>
      </w:r>
      <w:r w:rsidR="00BE3491" w:rsidRPr="00037B6F">
        <w:rPr>
          <w:lang w:val="en-US"/>
        </w:rPr>
        <w:t xml:space="preserve">hifting </w:t>
      </w:r>
      <w:r w:rsidR="001B46C0" w:rsidRPr="00037B6F">
        <w:rPr>
          <w:lang w:val="en-US"/>
        </w:rPr>
        <w:t xml:space="preserve"> </w:t>
      </w:r>
      <w:r w:rsidR="00BA1C1E" w:rsidRPr="00037B6F">
        <w:rPr>
          <w:lang w:val="en-US"/>
        </w:rPr>
        <w:t xml:space="preserve">pattern is </w:t>
      </w:r>
      <w:r w:rsidR="000B25D8" w:rsidRPr="00037B6F">
        <w:rPr>
          <w:lang w:val="en-US"/>
        </w:rPr>
        <w:t>[</w:t>
      </w:r>
      <w:r w:rsidR="001B46C0" w:rsidRPr="00037B6F">
        <w:rPr>
          <w:lang w:val="en-US"/>
        </w:rPr>
        <w:t>0  1  1  1  0  1  1  1  0  1  1  1  1</w:t>
      </w:r>
      <w:r w:rsidR="000B25D8" w:rsidRPr="00037B6F">
        <w:rPr>
          <w:lang w:val="en-US"/>
        </w:rPr>
        <w:t>]</w:t>
      </w:r>
      <w:r w:rsidR="00706446" w:rsidRPr="00037B6F">
        <w:rPr>
          <w:lang w:val="en-US"/>
        </w:rPr>
        <w:t xml:space="preserve"> (M/N = </w:t>
      </w:r>
      <w:r w:rsidR="00C9036E" w:rsidRPr="00037B6F">
        <w:rPr>
          <w:lang w:val="en-US"/>
        </w:rPr>
        <w:t>10/13)</w:t>
      </w:r>
      <w:r w:rsidR="00BA1C1E" w:rsidRPr="00037B6F">
        <w:rPr>
          <w:lang w:val="en-US"/>
        </w:rPr>
        <w:t>.</w:t>
      </w:r>
    </w:p>
    <w:p w14:paraId="1E0F8566" w14:textId="1C6B7C20" w:rsidR="00BE6D24" w:rsidRPr="00037B6F" w:rsidRDefault="002F49D6" w:rsidP="00037B6F">
      <w:pPr>
        <w:tabs>
          <w:tab w:val="num" w:pos="720"/>
        </w:tabs>
      </w:pPr>
      <w:r w:rsidRPr="00037B6F">
        <w:t xml:space="preserve">Signalling of information about </w:t>
      </w:r>
      <w:r w:rsidR="00BA1149">
        <w:t xml:space="preserve">SPS/CG </w:t>
      </w:r>
      <w:r w:rsidRPr="00037B6F">
        <w:t xml:space="preserve">shifting </w:t>
      </w:r>
      <w:r w:rsidR="00BA1149">
        <w:t xml:space="preserve">has many possible options shown in Table 1 ranging from TSC periodicity </w:t>
      </w:r>
      <w:r w:rsidRPr="00037B6F">
        <w:t xml:space="preserve">with rule followed by UE </w:t>
      </w:r>
      <w:r w:rsidR="00BA1149">
        <w:t xml:space="preserve">to </w:t>
      </w:r>
      <w:r w:rsidRPr="00037B6F">
        <w:t>a cyclically followed bitmap.</w:t>
      </w:r>
      <w:r w:rsidR="00BA1149">
        <w:t xml:space="preserve"> </w:t>
      </w:r>
    </w:p>
    <w:p w14:paraId="48993EA1" w14:textId="77777777" w:rsidR="00096E6C" w:rsidRPr="008D407D" w:rsidRDefault="00096E6C">
      <w:pPr>
        <w:pStyle w:val="Heading3"/>
        <w:rPr>
          <w:lang w:val="en-US"/>
        </w:rPr>
      </w:pPr>
      <w:r w:rsidRPr="008D407D">
        <w:rPr>
          <w:lang w:val="en-US"/>
        </w:rPr>
        <w:t>3.1.2 Solutions based on selection from configured SPS/CG allocations</w:t>
      </w:r>
    </w:p>
    <w:p w14:paraId="30C8C067" w14:textId="08A231D6" w:rsidR="00B43678" w:rsidRDefault="00354C32" w:rsidP="00D347EC">
      <w:r w:rsidRPr="00240F6E">
        <w:t xml:space="preserve">Solutions in Category B are based </w:t>
      </w:r>
      <w:r w:rsidR="00103086" w:rsidRPr="00240F6E">
        <w:t xml:space="preserve">on selection </w:t>
      </w:r>
      <w:r w:rsidR="007743CA">
        <w:t>of</w:t>
      </w:r>
      <w:r w:rsidR="00103086" w:rsidRPr="00240F6E">
        <w:t xml:space="preserve"> </w:t>
      </w:r>
      <w:r w:rsidR="00823750" w:rsidRPr="00240F6E">
        <w:t xml:space="preserve">appropriate </w:t>
      </w:r>
      <w:r w:rsidR="005D42DE" w:rsidRPr="00240F6E">
        <w:t xml:space="preserve">SPS/CG </w:t>
      </w:r>
      <w:r w:rsidR="00823750" w:rsidRPr="00240F6E">
        <w:t xml:space="preserve">resource from </w:t>
      </w:r>
      <w:r w:rsidR="005D42DE" w:rsidRPr="00240F6E">
        <w:t xml:space="preserve">a </w:t>
      </w:r>
      <w:r w:rsidR="00823750" w:rsidRPr="00240F6E">
        <w:t>set of configured resources</w:t>
      </w:r>
      <w:r w:rsidR="008E4C7A" w:rsidRPr="00240F6E">
        <w:t xml:space="preserve"> to better meet with the </w:t>
      </w:r>
      <w:r w:rsidR="00751B69" w:rsidRPr="00240F6E">
        <w:t>arbitrary TSC service periodicity.</w:t>
      </w:r>
      <w:r w:rsidR="00702139" w:rsidRPr="00240F6E">
        <w:t xml:space="preserve"> The selection </w:t>
      </w:r>
      <w:r w:rsidR="00DE5F25" w:rsidRPr="00240F6E">
        <w:t>may be based on rule</w:t>
      </w:r>
      <w:r w:rsidR="00920621" w:rsidRPr="00240F6E">
        <w:t xml:space="preserve"> </w:t>
      </w:r>
      <w:r w:rsidR="00D4124A" w:rsidRPr="00240F6E">
        <w:t xml:space="preserve">to select </w:t>
      </w:r>
      <w:r w:rsidR="00420DA8" w:rsidRPr="00240F6E">
        <w:t xml:space="preserve">next available resource </w:t>
      </w:r>
      <w:r w:rsidR="003D3723" w:rsidRPr="00240F6E">
        <w:t xml:space="preserve">after arrival of TSC message </w:t>
      </w:r>
      <w:r w:rsidR="00D4124A" w:rsidRPr="00240F6E">
        <w:t>[4</w:t>
      </w:r>
      <w:r w:rsidR="00C50642">
        <w:t>,</w:t>
      </w:r>
      <w:r w:rsidR="00D4124A" w:rsidRPr="00240F6E">
        <w:t>7]</w:t>
      </w:r>
      <w:r w:rsidR="00D3081C" w:rsidRPr="00240F6E">
        <w:t xml:space="preserve"> </w:t>
      </w:r>
      <w:r w:rsidR="00876B6C" w:rsidRPr="00240F6E">
        <w:t xml:space="preserve">(Option </w:t>
      </w:r>
      <w:r w:rsidR="005118EC" w:rsidRPr="00240F6E">
        <w:t xml:space="preserve">B1) </w:t>
      </w:r>
      <w:r w:rsidR="00D3081C" w:rsidRPr="00240F6E">
        <w:t xml:space="preserve">or </w:t>
      </w:r>
      <w:r w:rsidR="00C661D1" w:rsidRPr="00240F6E">
        <w:t xml:space="preserve">selection is </w:t>
      </w:r>
      <w:r w:rsidR="008F6AB0" w:rsidRPr="00240F6E">
        <w:t xml:space="preserve">given to UE as </w:t>
      </w:r>
      <w:r w:rsidR="000C5A29">
        <w:t xml:space="preserve">cyclic </w:t>
      </w:r>
      <w:r w:rsidR="00775A1E" w:rsidRPr="00240F6E">
        <w:t xml:space="preserve">bitmap </w:t>
      </w:r>
      <w:r w:rsidR="00C661D1" w:rsidRPr="00240F6E">
        <w:t xml:space="preserve">as </w:t>
      </w:r>
      <w:r w:rsidR="00775A1E" w:rsidRPr="00240F6E">
        <w:t>proposed in [4,6]</w:t>
      </w:r>
      <w:r w:rsidR="005118EC" w:rsidRPr="00240F6E">
        <w:t xml:space="preserve"> (Option B2)</w:t>
      </w:r>
      <w:r w:rsidR="00E9691B" w:rsidRPr="00240F6E">
        <w:t>.</w:t>
      </w:r>
      <w:r w:rsidR="0074068E">
        <w:t xml:space="preserve"> </w:t>
      </w:r>
      <w:r w:rsidR="00E7529F">
        <w:t>In general</w:t>
      </w:r>
      <w:r w:rsidR="00854268">
        <w:t>,</w:t>
      </w:r>
      <w:r w:rsidR="00E7529F">
        <w:t xml:space="preserve"> configured resources </w:t>
      </w:r>
      <w:r w:rsidR="00FB7DDB">
        <w:t xml:space="preserve"> </w:t>
      </w:r>
      <w:r w:rsidR="00854268">
        <w:t xml:space="preserve">have </w:t>
      </w:r>
      <w:r w:rsidR="00FB7DDB">
        <w:t>a</w:t>
      </w:r>
      <w:r w:rsidR="00854268">
        <w:t xml:space="preserve"> higher </w:t>
      </w:r>
      <w:r w:rsidR="00440D46">
        <w:t>SPS</w:t>
      </w:r>
      <w:r w:rsidR="003D3305">
        <w:t>/</w:t>
      </w:r>
      <w:r w:rsidR="00AD5452">
        <w:t>C</w:t>
      </w:r>
      <w:r w:rsidR="003D3305">
        <w:t xml:space="preserve">G </w:t>
      </w:r>
      <w:r w:rsidR="00854268">
        <w:t xml:space="preserve">periodicity than </w:t>
      </w:r>
      <w:r w:rsidR="00C16781" w:rsidRPr="00240F6E">
        <w:rPr>
          <w:i/>
        </w:rPr>
        <w:t>TSC periodicity</w:t>
      </w:r>
      <w:r w:rsidR="00BA7BBF">
        <w:t xml:space="preserve">. </w:t>
      </w:r>
    </w:p>
    <w:p w14:paraId="44C9EC25" w14:textId="080FBC1C" w:rsidR="002313C1" w:rsidRDefault="00E46E01" w:rsidP="00D347EC">
      <w:r>
        <w:t>As an example</w:t>
      </w:r>
      <w:r w:rsidR="00F62A85">
        <w:t>,</w:t>
      </w:r>
      <w:r>
        <w:t xml:space="preserve"> with the same </w:t>
      </w:r>
      <w:r w:rsidR="00C84EE9">
        <w:t>104Hz TSC periodicity</w:t>
      </w:r>
      <w:r w:rsidR="00F62A85">
        <w:t xml:space="preserve"> as </w:t>
      </w:r>
      <w:r w:rsidR="0032339A">
        <w:t xml:space="preserve">used </w:t>
      </w:r>
      <w:r w:rsidR="00F62A85">
        <w:t>for category A</w:t>
      </w:r>
      <w:r w:rsidR="00D0557E">
        <w:t xml:space="preserve">, category B needs to </w:t>
      </w:r>
      <w:r w:rsidR="00664F5F">
        <w:t xml:space="preserve">configure </w:t>
      </w:r>
      <w:r w:rsidR="00F62A85">
        <w:t xml:space="preserve">SPS/CG </w:t>
      </w:r>
      <w:r w:rsidR="00664F5F">
        <w:t xml:space="preserve">resources </w:t>
      </w:r>
      <w:r w:rsidR="00FE343D">
        <w:t xml:space="preserve">with </w:t>
      </w:r>
      <w:r w:rsidR="00664F5F">
        <w:t xml:space="preserve">0.5ms </w:t>
      </w:r>
      <w:r w:rsidR="00F9474E">
        <w:t>SP</w:t>
      </w:r>
      <w:r w:rsidR="00FE343D">
        <w:t>S/</w:t>
      </w:r>
      <w:r w:rsidR="00735859">
        <w:t>CG periodicity</w:t>
      </w:r>
      <w:r w:rsidR="008667D1">
        <w:t xml:space="preserve"> and </w:t>
      </w:r>
      <w:r w:rsidR="00032915">
        <w:t xml:space="preserve">select 13 </w:t>
      </w:r>
      <w:r w:rsidR="00670776">
        <w:t xml:space="preserve">occurrences out of 250 configured </w:t>
      </w:r>
      <w:r w:rsidR="00152967">
        <w:t xml:space="preserve">SPS/CG </w:t>
      </w:r>
      <w:r w:rsidR="00670776">
        <w:t xml:space="preserve">resources, for the same alignment delay as with category A. </w:t>
      </w:r>
      <w:r w:rsidR="0074068E">
        <w:t>In this case an “overbooking ratio” equals to 250/13.</w:t>
      </w:r>
    </w:p>
    <w:p w14:paraId="7FB3AE60" w14:textId="752CD479" w:rsidR="009B099F" w:rsidRDefault="009B099F" w:rsidP="009B099F">
      <w:pPr>
        <w:pStyle w:val="Heading2"/>
      </w:pPr>
      <w:r w:rsidRPr="006E13D1">
        <w:t>3.</w:t>
      </w:r>
      <w:r>
        <w:t>2</w:t>
      </w:r>
      <w:r w:rsidRPr="006E13D1">
        <w:tab/>
      </w:r>
      <w:r w:rsidR="001705F1">
        <w:t>Comparison criteria</w:t>
      </w:r>
    </w:p>
    <w:p w14:paraId="1D7A4EAF" w14:textId="1AF7F67B" w:rsidR="00002514" w:rsidRPr="000913A4" w:rsidRDefault="00002514" w:rsidP="00002514">
      <w:r w:rsidRPr="000913A4">
        <w:t>Th</w:t>
      </w:r>
      <w:r w:rsidR="00727550">
        <w:t>is</w:t>
      </w:r>
      <w:r w:rsidRPr="000913A4">
        <w:t xml:space="preserve"> section defines a set of KPIs, which are then used as criteria to compare the proposed solutions.</w:t>
      </w:r>
    </w:p>
    <w:p w14:paraId="61BBAFCF" w14:textId="23FF3560" w:rsidR="00C72BC4" w:rsidRDefault="00C72BC4" w:rsidP="00981910">
      <w:pPr>
        <w:pStyle w:val="Heading3"/>
      </w:pPr>
      <w:r>
        <w:t>3.2.1 Performance</w:t>
      </w:r>
    </w:p>
    <w:p w14:paraId="0D87706A" w14:textId="7D557900" w:rsidR="00EC700E" w:rsidRDefault="009B099F" w:rsidP="00EC700E">
      <w:r>
        <w:t xml:space="preserve">For a proposed solution to efficiently handle non-integer periodicities of CG/SPS periodicities, it should </w:t>
      </w:r>
      <w:r w:rsidR="00020B4E">
        <w:t xml:space="preserve">cope with wide range of </w:t>
      </w:r>
      <w:r w:rsidR="003900B4">
        <w:t xml:space="preserve">arbitrary </w:t>
      </w:r>
      <w:r w:rsidR="00020B4E">
        <w:t xml:space="preserve">TSC </w:t>
      </w:r>
      <w:r w:rsidR="003900B4">
        <w:t xml:space="preserve">service </w:t>
      </w:r>
      <w:r w:rsidR="00020B4E">
        <w:t xml:space="preserve">periodicities </w:t>
      </w:r>
      <w:r w:rsidR="003900B4">
        <w:t>ranging</w:t>
      </w:r>
      <w:r w:rsidR="001705F1">
        <w:t>,</w:t>
      </w:r>
      <w:r w:rsidR="003900B4">
        <w:t xml:space="preserve"> </w:t>
      </w:r>
      <w:r w:rsidR="00020B4E">
        <w:t>e.g., 0.5ms</w:t>
      </w:r>
      <w:r w:rsidR="00C72BC4">
        <w:t xml:space="preserve"> -</w:t>
      </w:r>
      <w:r w:rsidR="003900B4">
        <w:t>100</w:t>
      </w:r>
      <w:r w:rsidR="00020B4E">
        <w:t>ms</w:t>
      </w:r>
      <w:r w:rsidR="003900B4">
        <w:t xml:space="preserve"> or 10/s - 2000/s defined as in time or frequency, respectively. </w:t>
      </w:r>
      <w:r w:rsidR="00C72BC4">
        <w:t xml:space="preserve"> At the same time signalling overhead should be kept minimal with mitigation </w:t>
      </w:r>
      <w:r w:rsidR="00CF3A60">
        <w:t xml:space="preserve">for </w:t>
      </w:r>
      <w:r w:rsidR="00E43159">
        <w:t>general</w:t>
      </w:r>
      <w:r w:rsidR="00CF3A60">
        <w:t xml:space="preserve"> </w:t>
      </w:r>
      <w:r w:rsidR="00C72BC4">
        <w:t>constraints</w:t>
      </w:r>
      <w:r w:rsidR="00B53946">
        <w:t>,</w:t>
      </w:r>
      <w:r w:rsidR="00C72BC4">
        <w:t xml:space="preserve"> e.g. on slot boundaries</w:t>
      </w:r>
      <w:r w:rsidR="00CF3A60">
        <w:t xml:space="preserve">, </w:t>
      </w:r>
      <w:r w:rsidR="00C72BC4">
        <w:t xml:space="preserve">TDD </w:t>
      </w:r>
      <w:r w:rsidR="00CF3A60">
        <w:t xml:space="preserve">switching between UL and DL and multiplexing of </w:t>
      </w:r>
      <w:r w:rsidR="008F2666">
        <w:t>multiple</w:t>
      </w:r>
      <w:r w:rsidR="00CF3A60">
        <w:t xml:space="preserve"> TSC users / flo</w:t>
      </w:r>
      <w:r w:rsidR="00EC700E">
        <w:t>ws.</w:t>
      </w:r>
      <w:r w:rsidR="00EC700E" w:rsidRPr="00EC700E">
        <w:t xml:space="preserve"> </w:t>
      </w:r>
    </w:p>
    <w:p w14:paraId="62641794" w14:textId="1ABE31C1" w:rsidR="00EC700E" w:rsidRDefault="00EC700E" w:rsidP="00EC700E">
      <w:r>
        <w:t>The set of performance and criteria we will use for the analysis are the following:</w:t>
      </w:r>
    </w:p>
    <w:p w14:paraId="34E969B9" w14:textId="587E6175" w:rsidR="00EC700E" w:rsidRDefault="00EC700E" w:rsidP="00981910">
      <w:pPr>
        <w:pStyle w:val="ListParagraph"/>
        <w:numPr>
          <w:ilvl w:val="0"/>
          <w:numId w:val="24"/>
        </w:numPr>
      </w:pPr>
      <w:r>
        <w:t xml:space="preserve">Flexibility </w:t>
      </w:r>
      <w:r w:rsidR="0051301A">
        <w:t xml:space="preserve">and efficiency </w:t>
      </w:r>
      <w:r>
        <w:t xml:space="preserve">to support arbitrary periodicities </w:t>
      </w:r>
      <w:r w:rsidR="00201F0E">
        <w:t xml:space="preserve">with </w:t>
      </w:r>
      <w:r w:rsidR="00A64BCB">
        <w:t>low alignment delay</w:t>
      </w:r>
      <w:r>
        <w:t xml:space="preserve"> </w:t>
      </w:r>
    </w:p>
    <w:p w14:paraId="7989B9B1" w14:textId="3AD2E2F4" w:rsidR="00EC700E" w:rsidRDefault="00EC700E" w:rsidP="00981910">
      <w:pPr>
        <w:pStyle w:val="ListParagraph"/>
        <w:numPr>
          <w:ilvl w:val="0"/>
          <w:numId w:val="24"/>
        </w:numPr>
      </w:pPr>
      <w:r>
        <w:t>Single-flow signalling overhead, including the reconfiguration message and reconfiguration periodicity</w:t>
      </w:r>
    </w:p>
    <w:p w14:paraId="133540DE" w14:textId="77777777" w:rsidR="0032339A" w:rsidRDefault="00EC700E" w:rsidP="00981910">
      <w:pPr>
        <w:pStyle w:val="ListParagraph"/>
        <w:numPr>
          <w:ilvl w:val="0"/>
          <w:numId w:val="24"/>
        </w:numPr>
      </w:pPr>
      <w:r>
        <w:t xml:space="preserve">Mitigation of resource constraints, e.g.: slot boundaries, TDD, multiplexing </w:t>
      </w:r>
    </w:p>
    <w:p w14:paraId="0581FF91" w14:textId="266FCA59" w:rsidR="00C72BC4" w:rsidRDefault="00E66C23" w:rsidP="0032339A">
      <w:r>
        <w:t xml:space="preserve">The </w:t>
      </w:r>
      <w:r w:rsidR="0074068E">
        <w:t xml:space="preserve">peak </w:t>
      </w:r>
      <w:r w:rsidR="0032339A">
        <w:t xml:space="preserve">alignment delay is selected as the main KPI to be optimized in order to have the common </w:t>
      </w:r>
      <w:r>
        <w:t xml:space="preserve">reference point for </w:t>
      </w:r>
      <w:r w:rsidR="0032339A">
        <w:t>comparison.</w:t>
      </w:r>
    </w:p>
    <w:p w14:paraId="21C4581E" w14:textId="4E73EBA3" w:rsidR="00C72BC4" w:rsidRDefault="00C72BC4" w:rsidP="00C72BC4">
      <w:pPr>
        <w:pStyle w:val="Heading3"/>
      </w:pPr>
      <w:r>
        <w:t>3.2.2 Complexity</w:t>
      </w:r>
    </w:p>
    <w:p w14:paraId="4AC035EC" w14:textId="6FFBE32A" w:rsidR="00E43159" w:rsidRDefault="00E43159" w:rsidP="009B099F">
      <w:r>
        <w:t xml:space="preserve">For a proposed solution to efficiently handle non-integer periodicities of CG/SPS periodicities, it should </w:t>
      </w:r>
      <w:r w:rsidR="009B099F">
        <w:t xml:space="preserve">be </w:t>
      </w:r>
      <w:r w:rsidRPr="00E43159">
        <w:t xml:space="preserve">unambiguous </w:t>
      </w:r>
      <w:r>
        <w:t xml:space="preserve">and </w:t>
      </w:r>
      <w:r w:rsidR="009B099F">
        <w:t xml:space="preserve">simple, </w:t>
      </w:r>
      <w:r w:rsidR="001257C0">
        <w:t xml:space="preserve">i.e., </w:t>
      </w:r>
      <w:r w:rsidR="009B099F">
        <w:t xml:space="preserve">the complexity of implementing the scheme should be low, for both the device and the network. The </w:t>
      </w:r>
      <w:r w:rsidR="00C92987">
        <w:t>estimat</w:t>
      </w:r>
      <w:r w:rsidR="00263E8F">
        <w:t xml:space="preserve">ed </w:t>
      </w:r>
      <w:r w:rsidR="009B099F">
        <w:t xml:space="preserve">effort to get the solution standardized </w:t>
      </w:r>
      <w:r w:rsidR="00263E8F">
        <w:t xml:space="preserve">should </w:t>
      </w:r>
      <w:r w:rsidR="00C102DC">
        <w:t xml:space="preserve">meet with </w:t>
      </w:r>
      <w:r w:rsidR="00B96108">
        <w:t>R16 timeframe</w:t>
      </w:r>
      <w:r w:rsidR="00C102DC">
        <w:t>.</w:t>
      </w:r>
      <w:r w:rsidR="009B099F">
        <w:t xml:space="preserve"> </w:t>
      </w:r>
    </w:p>
    <w:p w14:paraId="732197F7" w14:textId="46832E9D" w:rsidR="00EC700E" w:rsidRDefault="00EC700E" w:rsidP="00EC700E">
      <w:r>
        <w:t>The set complexity criteria we will use for the analysis are the following:</w:t>
      </w:r>
    </w:p>
    <w:p w14:paraId="4E668AFA" w14:textId="77777777" w:rsidR="00EC700E" w:rsidRDefault="00EC700E" w:rsidP="00981910">
      <w:pPr>
        <w:pStyle w:val="ListParagraph"/>
        <w:numPr>
          <w:ilvl w:val="0"/>
          <w:numId w:val="24"/>
        </w:numPr>
      </w:pPr>
      <w:r>
        <w:t>Device complexity of supporting this solution.</w:t>
      </w:r>
    </w:p>
    <w:p w14:paraId="4EEE82D8" w14:textId="77777777" w:rsidR="00EC700E" w:rsidRDefault="00EC700E" w:rsidP="00981910">
      <w:pPr>
        <w:pStyle w:val="ListParagraph"/>
        <w:numPr>
          <w:ilvl w:val="0"/>
          <w:numId w:val="24"/>
        </w:numPr>
      </w:pPr>
      <w:r>
        <w:t>Scheduler complexity when the scheme is used to serve multiple TSC flows.</w:t>
      </w:r>
    </w:p>
    <w:p w14:paraId="2F1E7322" w14:textId="77777777" w:rsidR="00EC700E" w:rsidRDefault="00EC700E" w:rsidP="00981910">
      <w:pPr>
        <w:pStyle w:val="ListParagraph"/>
        <w:numPr>
          <w:ilvl w:val="0"/>
          <w:numId w:val="24"/>
        </w:numPr>
      </w:pPr>
      <w:r>
        <w:t>Effort of standardizing the solution in the R16 framework.</w:t>
      </w:r>
    </w:p>
    <w:p w14:paraId="6E139E2C" w14:textId="17FB93F4" w:rsidR="00C17296" w:rsidRDefault="00DB6FD8" w:rsidP="00C17296">
      <w:pPr>
        <w:pStyle w:val="Heading2"/>
      </w:pPr>
      <w:r>
        <w:lastRenderedPageBreak/>
        <w:t>3.</w:t>
      </w:r>
      <w:r w:rsidR="009B099F">
        <w:t>3</w:t>
      </w:r>
      <w:r>
        <w:tab/>
      </w:r>
      <w:r w:rsidR="00C17296">
        <w:t>Evaluation and c</w:t>
      </w:r>
      <w:r>
        <w:t>omparison</w:t>
      </w:r>
    </w:p>
    <w:p w14:paraId="54370B5A" w14:textId="387AE7DF" w:rsidR="00A1027B" w:rsidRPr="00CC325A" w:rsidRDefault="00A1027B" w:rsidP="00240F6E">
      <w:r w:rsidRPr="00CC325A">
        <w:t xml:space="preserve">The proposed solutions are </w:t>
      </w:r>
      <w:r w:rsidR="006A761E">
        <w:t xml:space="preserve">first </w:t>
      </w:r>
      <w:r w:rsidRPr="00CC325A">
        <w:t xml:space="preserve">evaluated </w:t>
      </w:r>
      <w:r w:rsidR="00CC325A">
        <w:t xml:space="preserve">per criteria </w:t>
      </w:r>
      <w:r w:rsidR="006A761E">
        <w:t xml:space="preserve">and </w:t>
      </w:r>
      <w:r w:rsidRPr="00CC325A">
        <w:t xml:space="preserve">eventually the outcome is compared in Table </w:t>
      </w:r>
      <w:r w:rsidR="00BC0F66">
        <w:t>1</w:t>
      </w:r>
      <w:r w:rsidRPr="00CC325A">
        <w:t>.</w:t>
      </w:r>
    </w:p>
    <w:p w14:paraId="1503C12D" w14:textId="40CB598B" w:rsidR="007C6094" w:rsidRPr="007C6094" w:rsidRDefault="007C6094">
      <w:pPr>
        <w:pStyle w:val="Heading3"/>
      </w:pPr>
      <w:r>
        <w:t>3.3.1 Flexibility to support arbitrary periodicities</w:t>
      </w:r>
      <w:r w:rsidR="00BB062D">
        <w:t xml:space="preserve"> with high resource efficiency</w:t>
      </w:r>
    </w:p>
    <w:p w14:paraId="3B9D6B35" w14:textId="1B10B1CF" w:rsidR="00C05E33" w:rsidRDefault="007C1F03" w:rsidP="00C17296">
      <w:r>
        <w:t xml:space="preserve">Solutions in </w:t>
      </w:r>
      <w:r w:rsidR="00CE47EB">
        <w:t>C</w:t>
      </w:r>
      <w:r>
        <w:t>ategory A</w:t>
      </w:r>
      <w:r w:rsidR="00CE47EB">
        <w:t xml:space="preserve"> provide </w:t>
      </w:r>
      <w:r w:rsidR="00BB062D">
        <w:t xml:space="preserve">inherently </w:t>
      </w:r>
      <w:r w:rsidR="00CE47EB">
        <w:t xml:space="preserve">very </w:t>
      </w:r>
      <w:r w:rsidR="00BB062D">
        <w:t>high resource efficiency</w:t>
      </w:r>
      <w:r w:rsidR="002174CA">
        <w:t xml:space="preserve"> and can support wide range of </w:t>
      </w:r>
      <w:r w:rsidR="003341A3">
        <w:t xml:space="preserve">TSC </w:t>
      </w:r>
      <w:r w:rsidR="002174CA">
        <w:t>service periodic</w:t>
      </w:r>
      <w:r w:rsidR="003341A3">
        <w:t>i</w:t>
      </w:r>
      <w:r w:rsidR="002174CA">
        <w:t>t</w:t>
      </w:r>
      <w:r w:rsidR="003341A3">
        <w:t>ies</w:t>
      </w:r>
      <w:r w:rsidR="00430F72">
        <w:t xml:space="preserve"> given in message </w:t>
      </w:r>
      <w:r w:rsidR="00723CFA">
        <w:t xml:space="preserve">time </w:t>
      </w:r>
      <w:r w:rsidR="00430F72">
        <w:t>interval or freque</w:t>
      </w:r>
      <w:r w:rsidR="00723CFA">
        <w:t>n</w:t>
      </w:r>
      <w:r w:rsidR="00430F72">
        <w:t>cy</w:t>
      </w:r>
      <w:r w:rsidR="003341A3">
        <w:t xml:space="preserve">. The </w:t>
      </w:r>
      <w:r w:rsidR="003B099E">
        <w:t xml:space="preserve">peak </w:t>
      </w:r>
      <w:r w:rsidR="003341A3">
        <w:t>align</w:t>
      </w:r>
      <w:r w:rsidR="004E7523">
        <w:t xml:space="preserve">ment delay </w:t>
      </w:r>
      <w:r w:rsidR="00D00140">
        <w:t xml:space="preserve">is limited to </w:t>
      </w:r>
      <w:r w:rsidR="005E7359">
        <w:t xml:space="preserve">the </w:t>
      </w:r>
      <w:r w:rsidR="0063191A">
        <w:t>shifting step size</w:t>
      </w:r>
      <w:r w:rsidR="00D00140">
        <w:t xml:space="preserve">. </w:t>
      </w:r>
      <w:r w:rsidR="007F061B">
        <w:t>Figur</w:t>
      </w:r>
      <w:r w:rsidR="00450E09">
        <w:t>e</w:t>
      </w:r>
      <w:r w:rsidR="00EF05A6">
        <w:t xml:space="preserve">s below </w:t>
      </w:r>
      <w:r w:rsidR="00D46BFC">
        <w:t xml:space="preserve">illustrate relative </w:t>
      </w:r>
      <w:r w:rsidR="005D0F26">
        <w:t xml:space="preserve">peak </w:t>
      </w:r>
      <w:r w:rsidR="00EF05A6">
        <w:t>alig</w:t>
      </w:r>
      <w:r w:rsidR="00B64BA4">
        <w:t>n</w:t>
      </w:r>
      <w:r w:rsidR="00EF05A6">
        <w:t>ment</w:t>
      </w:r>
      <w:r w:rsidR="00450E09">
        <w:t xml:space="preserve"> </w:t>
      </w:r>
      <w:r w:rsidR="00B64BA4">
        <w:t xml:space="preserve">delay and length of </w:t>
      </w:r>
      <w:r w:rsidR="005466EB">
        <w:t xml:space="preserve">shifting pattern for TSC periodicities </w:t>
      </w:r>
      <w:r w:rsidR="005022A1">
        <w:t xml:space="preserve">of </w:t>
      </w:r>
      <w:r w:rsidR="0040208D">
        <w:t>2</w:t>
      </w:r>
      <w:r w:rsidR="005022A1">
        <w:t xml:space="preserve"> Hz</w:t>
      </w:r>
      <w:r w:rsidR="007D53BA">
        <w:t xml:space="preserve"> </w:t>
      </w:r>
      <w:r w:rsidR="005466EB">
        <w:t>-</w:t>
      </w:r>
      <w:r w:rsidR="005022A1">
        <w:t xml:space="preserve"> 2 </w:t>
      </w:r>
      <w:r w:rsidR="005466EB">
        <w:t>kHz</w:t>
      </w:r>
      <w:r w:rsidR="007D53BA">
        <w:t xml:space="preserve"> </w:t>
      </w:r>
      <w:r w:rsidR="00882B0E">
        <w:t xml:space="preserve">with </w:t>
      </w:r>
      <w:r w:rsidR="007D53BA">
        <w:t>increment</w:t>
      </w:r>
      <w:r w:rsidR="005466EB">
        <w:t xml:space="preserve"> </w:t>
      </w:r>
      <w:r w:rsidR="00882B0E">
        <w:t>of 1Hz w</w:t>
      </w:r>
      <w:r w:rsidR="00AA1720">
        <w:t xml:space="preserve">ith 30kHz SCS </w:t>
      </w:r>
      <w:r w:rsidR="00177DBD">
        <w:t>for FDD an</w:t>
      </w:r>
      <w:r w:rsidR="005F7FAE">
        <w:t>d</w:t>
      </w:r>
      <w:r w:rsidR="00177DBD">
        <w:t xml:space="preserve"> </w:t>
      </w:r>
      <w:r w:rsidR="00E66C23">
        <w:t xml:space="preserve">in case of </w:t>
      </w:r>
      <w:r w:rsidR="00177DBD">
        <w:t xml:space="preserve">TDD </w:t>
      </w:r>
      <w:r w:rsidR="0060212A">
        <w:t xml:space="preserve">with </w:t>
      </w:r>
      <w:r w:rsidR="00D6003A" w:rsidRPr="00F408A3">
        <w:rPr>
          <w:i/>
          <w:iCs/>
          <w:lang w:val="en-US"/>
        </w:rPr>
        <w:t>ul-DL-TransmissionPeriodicity</w:t>
      </w:r>
      <w:r w:rsidR="00D6003A" w:rsidRPr="00E66C23">
        <w:rPr>
          <w:iCs/>
          <w:lang w:val="en-US"/>
        </w:rPr>
        <w:t xml:space="preserve"> of </w:t>
      </w:r>
      <w:r w:rsidR="00AA1720">
        <w:t>0.5ms</w:t>
      </w:r>
      <w:r w:rsidR="00133310">
        <w:t xml:space="preserve">. </w:t>
      </w:r>
    </w:p>
    <w:p w14:paraId="23AF38EF" w14:textId="77777777" w:rsidR="001A1303" w:rsidRDefault="001A1303" w:rsidP="00C17F9E">
      <w:pPr>
        <w:keepNext/>
        <w:rPr>
          <w:noProof/>
        </w:rPr>
        <w:sectPr w:rsidR="001A1303" w:rsidSect="0098191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416" w:right="1133" w:bottom="1133" w:left="1133" w:header="850" w:footer="340" w:gutter="0"/>
          <w:cols w:space="720"/>
          <w:formProt w:val="0"/>
          <w:docGrid w:linePitch="272"/>
        </w:sectPr>
      </w:pPr>
    </w:p>
    <w:p w14:paraId="00BC7DCA" w14:textId="69CDA419" w:rsidR="00E864CE" w:rsidRDefault="00306642" w:rsidP="00E66C23">
      <w:pPr>
        <w:keepNext/>
        <w:jc w:val="center"/>
      </w:pPr>
      <w:r>
        <w:rPr>
          <w:noProof/>
        </w:rPr>
        <w:drawing>
          <wp:inline distT="0" distB="0" distL="0" distR="0" wp14:anchorId="439D30A8" wp14:editId="047F9791">
            <wp:extent cx="2880000" cy="216000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d2.svg"/>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880000" cy="2160000"/>
                    </a:xfrm>
                    <a:prstGeom prst="rect">
                      <a:avLst/>
                    </a:prstGeom>
                  </pic:spPr>
                </pic:pic>
              </a:graphicData>
            </a:graphic>
          </wp:inline>
        </w:drawing>
      </w:r>
      <w:r w:rsidR="00C65ED5">
        <w:rPr>
          <w:noProof/>
        </w:rPr>
        <w:drawing>
          <wp:inline distT="0" distB="0" distL="0" distR="0" wp14:anchorId="4884D001" wp14:editId="13B8317C">
            <wp:extent cx="2880000" cy="216000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d.svg"/>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880000" cy="2160000"/>
                    </a:xfrm>
                    <a:prstGeom prst="rect">
                      <a:avLst/>
                    </a:prstGeom>
                  </pic:spPr>
                </pic:pic>
              </a:graphicData>
            </a:graphic>
          </wp:inline>
        </w:drawing>
      </w:r>
    </w:p>
    <w:p w14:paraId="5A325412" w14:textId="7F0C9985" w:rsidR="00E864CE" w:rsidRPr="00E66C23" w:rsidRDefault="00E864CE" w:rsidP="00E66C23">
      <w:pPr>
        <w:jc w:val="center"/>
        <w:rPr>
          <w:i/>
          <w:iCs/>
        </w:rPr>
      </w:pPr>
      <w:r w:rsidRPr="00E66C23">
        <w:rPr>
          <w:i/>
          <w:iCs/>
        </w:rPr>
        <w:t>Figure</w:t>
      </w:r>
      <w:r w:rsidR="00BB49FB" w:rsidRPr="00E66C23">
        <w:rPr>
          <w:i/>
          <w:iCs/>
        </w:rPr>
        <w:t>s</w:t>
      </w:r>
      <w:r w:rsidRPr="00E66C23">
        <w:rPr>
          <w:i/>
          <w:iCs/>
        </w:rPr>
        <w:t xml:space="preserve"> </w:t>
      </w:r>
      <w:r w:rsidR="0063290E" w:rsidRPr="00E66C23">
        <w:rPr>
          <w:i/>
          <w:iCs/>
        </w:rPr>
        <w:fldChar w:fldCharType="begin"/>
      </w:r>
      <w:r w:rsidR="0063290E" w:rsidRPr="00E66C23">
        <w:rPr>
          <w:i/>
          <w:iCs/>
        </w:rPr>
        <w:instrText xml:space="preserve"> SEQ Figure \* ARABIC </w:instrText>
      </w:r>
      <w:r w:rsidR="0063290E" w:rsidRPr="00E66C23">
        <w:rPr>
          <w:i/>
          <w:iCs/>
        </w:rPr>
        <w:fldChar w:fldCharType="separate"/>
      </w:r>
      <w:r w:rsidR="00280735" w:rsidRPr="00E66C23">
        <w:rPr>
          <w:i/>
          <w:iCs/>
        </w:rPr>
        <w:t>1</w:t>
      </w:r>
      <w:r w:rsidR="0063290E" w:rsidRPr="00E66C23">
        <w:rPr>
          <w:i/>
          <w:iCs/>
        </w:rPr>
        <w:fldChar w:fldCharType="end"/>
      </w:r>
      <w:r w:rsidR="00815656" w:rsidRPr="00E66C23">
        <w:rPr>
          <w:i/>
          <w:iCs/>
        </w:rPr>
        <w:t>,2</w:t>
      </w:r>
      <w:r w:rsidRPr="00E66C23">
        <w:rPr>
          <w:i/>
          <w:iCs/>
        </w:rPr>
        <w:t xml:space="preserve"> - Relative alignment del</w:t>
      </w:r>
      <w:r w:rsidR="00C507BC" w:rsidRPr="00E66C23">
        <w:rPr>
          <w:i/>
          <w:iCs/>
        </w:rPr>
        <w:t>a</w:t>
      </w:r>
      <w:r w:rsidRPr="00E66C23">
        <w:rPr>
          <w:i/>
          <w:iCs/>
        </w:rPr>
        <w:t xml:space="preserve">y vs TSC period </w:t>
      </w:r>
      <w:r w:rsidR="00E95FFA" w:rsidRPr="00E66C23">
        <w:rPr>
          <w:i/>
          <w:iCs/>
        </w:rPr>
        <w:t xml:space="preserve">[Hz] </w:t>
      </w:r>
      <w:r w:rsidRPr="00E66C23">
        <w:rPr>
          <w:i/>
          <w:iCs/>
        </w:rPr>
        <w:t>for FDD</w:t>
      </w:r>
      <w:r w:rsidR="005117A8" w:rsidRPr="00E66C23">
        <w:rPr>
          <w:i/>
          <w:iCs/>
        </w:rPr>
        <w:t xml:space="preserve"> (left) </w:t>
      </w:r>
      <w:r w:rsidRPr="00E66C23">
        <w:rPr>
          <w:i/>
          <w:iCs/>
        </w:rPr>
        <w:t xml:space="preserve"> and TDD</w:t>
      </w:r>
      <w:r w:rsidR="00C507BC" w:rsidRPr="00E66C23">
        <w:rPr>
          <w:i/>
          <w:iCs/>
        </w:rPr>
        <w:t xml:space="preserve"> </w:t>
      </w:r>
      <w:r w:rsidR="005117A8" w:rsidRPr="00E66C23">
        <w:rPr>
          <w:i/>
          <w:iCs/>
        </w:rPr>
        <w:t xml:space="preserve">(right) </w:t>
      </w:r>
      <w:r w:rsidR="00C507BC" w:rsidRPr="00E66C23">
        <w:rPr>
          <w:i/>
          <w:iCs/>
        </w:rPr>
        <w:t>w</w:t>
      </w:r>
      <w:r w:rsidR="009B5BE8" w:rsidRPr="00E66C23">
        <w:rPr>
          <w:i/>
          <w:iCs/>
        </w:rPr>
        <w:t>ith undelaying Rel15 periodicities.</w:t>
      </w:r>
    </w:p>
    <w:p w14:paraId="58DEA4BA" w14:textId="42B87A00" w:rsidR="002E4D08" w:rsidRDefault="002123A7" w:rsidP="00E66C23">
      <w:pPr>
        <w:keepNext/>
        <w:jc w:val="center"/>
      </w:pPr>
      <w:r>
        <w:rPr>
          <w:noProof/>
        </w:rPr>
        <w:drawing>
          <wp:inline distT="0" distB="0" distL="0" distR="0" wp14:anchorId="08FD150A" wp14:editId="376BCA3E">
            <wp:extent cx="2880000" cy="21600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P.svg"/>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880000" cy="2160000"/>
                    </a:xfrm>
                    <a:prstGeom prst="rect">
                      <a:avLst/>
                    </a:prstGeom>
                  </pic:spPr>
                </pic:pic>
              </a:graphicData>
            </a:graphic>
          </wp:inline>
        </w:drawing>
      </w:r>
      <w:r w:rsidR="00CD1E95">
        <w:rPr>
          <w:noProof/>
          <w:sz w:val="16"/>
          <w:szCs w:val="16"/>
        </w:rPr>
        <w:drawing>
          <wp:inline distT="0" distB="0" distL="0" distR="0" wp14:anchorId="03A664EB" wp14:editId="0657BBE8">
            <wp:extent cx="2880000" cy="2160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gthBf.svg"/>
                    <pic:cNvPicPr/>
                  </pic:nvPicPr>
                  <pic:blipFill>
                    <a:blip r:embed="rId25"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880000" cy="2160000"/>
                    </a:xfrm>
                    <a:prstGeom prst="rect">
                      <a:avLst/>
                    </a:prstGeom>
                  </pic:spPr>
                </pic:pic>
              </a:graphicData>
            </a:graphic>
          </wp:inline>
        </w:drawing>
      </w:r>
    </w:p>
    <w:p w14:paraId="2F883DB3" w14:textId="41F37DDE" w:rsidR="002E4D08" w:rsidRDefault="002E4D08" w:rsidP="00E66C23">
      <w:pPr>
        <w:jc w:val="center"/>
      </w:pPr>
      <w:r w:rsidRPr="00BC0C90">
        <w:rPr>
          <w:i/>
          <w:iCs/>
        </w:rPr>
        <w:t>Figure</w:t>
      </w:r>
      <w:r w:rsidR="000464B5" w:rsidRPr="00BC0C90">
        <w:rPr>
          <w:i/>
          <w:iCs/>
        </w:rPr>
        <w:t>s</w:t>
      </w:r>
      <w:r w:rsidRPr="00BC0C90">
        <w:rPr>
          <w:i/>
          <w:iCs/>
        </w:rPr>
        <w:t xml:space="preserve"> </w:t>
      </w:r>
      <w:r w:rsidR="00815656" w:rsidRPr="00BC0C90">
        <w:rPr>
          <w:i/>
          <w:iCs/>
        </w:rPr>
        <w:t>3</w:t>
      </w:r>
      <w:r w:rsidR="00D14182" w:rsidRPr="00BC0C90">
        <w:rPr>
          <w:i/>
          <w:iCs/>
        </w:rPr>
        <w:t>,4</w:t>
      </w:r>
      <w:r w:rsidR="00815656" w:rsidRPr="00BC0C90">
        <w:rPr>
          <w:i/>
          <w:iCs/>
        </w:rPr>
        <w:t xml:space="preserve"> </w:t>
      </w:r>
      <w:r w:rsidRPr="00BC0C90">
        <w:rPr>
          <w:i/>
          <w:iCs/>
        </w:rPr>
        <w:t xml:space="preserve">- Length of </w:t>
      </w:r>
      <w:r w:rsidR="00704086" w:rsidRPr="00BC0C90">
        <w:rPr>
          <w:i/>
          <w:iCs/>
        </w:rPr>
        <w:t xml:space="preserve">bit </w:t>
      </w:r>
      <w:r w:rsidRPr="00BC0C90">
        <w:rPr>
          <w:i/>
          <w:iCs/>
        </w:rPr>
        <w:t>pattern vs. TSC periodicity</w:t>
      </w:r>
      <w:r w:rsidR="00C34DE0" w:rsidRPr="00BC0C90">
        <w:rPr>
          <w:i/>
          <w:iCs/>
        </w:rPr>
        <w:t xml:space="preserve"> </w:t>
      </w:r>
      <w:r w:rsidR="00BB5E92" w:rsidRPr="00BC0C90">
        <w:rPr>
          <w:i/>
          <w:iCs/>
        </w:rPr>
        <w:t xml:space="preserve">for category </w:t>
      </w:r>
      <w:r w:rsidR="00C34DE0" w:rsidRPr="00BC0C90">
        <w:rPr>
          <w:i/>
          <w:iCs/>
        </w:rPr>
        <w:t>A</w:t>
      </w:r>
      <w:r w:rsidR="00013BD8" w:rsidRPr="00BC0C90">
        <w:t xml:space="preserve"> </w:t>
      </w:r>
      <w:r w:rsidR="00454F7D" w:rsidRPr="00BC0C90">
        <w:t>(left)</w:t>
      </w:r>
      <w:r w:rsidR="00C34DE0" w:rsidRPr="00BC0C90">
        <w:rPr>
          <w:i/>
          <w:iCs/>
        </w:rPr>
        <w:t xml:space="preserve"> and </w:t>
      </w:r>
      <w:r w:rsidR="009D4F3B" w:rsidRPr="00BC0C90">
        <w:t xml:space="preserve">category </w:t>
      </w:r>
      <w:r w:rsidR="00C34DE0" w:rsidRPr="00BC0C90">
        <w:rPr>
          <w:i/>
          <w:iCs/>
        </w:rPr>
        <w:t>B</w:t>
      </w:r>
      <w:r w:rsidR="00013BD8" w:rsidRPr="00BC0C90">
        <w:t xml:space="preserve"> </w:t>
      </w:r>
      <w:r w:rsidR="00454F7D" w:rsidRPr="00BC0C90">
        <w:t>(right)</w:t>
      </w:r>
    </w:p>
    <w:p w14:paraId="32B5CF3D" w14:textId="1ED84405" w:rsidR="00E70F8C" w:rsidRDefault="00E70F8C" w:rsidP="00D42FA0">
      <w:pPr>
        <w:keepNext/>
        <w:rPr>
          <w:i/>
          <w:iCs/>
        </w:rPr>
        <w:sectPr w:rsidR="00E70F8C" w:rsidSect="001A1303">
          <w:headerReference w:type="even" r:id="rId27"/>
          <w:headerReference w:type="default" r:id="rId28"/>
          <w:footerReference w:type="even" r:id="rId29"/>
          <w:footerReference w:type="default" r:id="rId30"/>
          <w:headerReference w:type="first" r:id="rId31"/>
          <w:footerReference w:type="first" r:id="rId32"/>
          <w:footnotePr>
            <w:numRestart w:val="eachSect"/>
          </w:footnotePr>
          <w:type w:val="continuous"/>
          <w:pgSz w:w="11907" w:h="16840" w:code="9"/>
          <w:pgMar w:top="1416" w:right="1133" w:bottom="1133" w:left="1133" w:header="850" w:footer="340" w:gutter="0"/>
          <w:cols w:space="720"/>
          <w:formProt w:val="0"/>
          <w:docGrid w:linePitch="272"/>
        </w:sectPr>
      </w:pPr>
    </w:p>
    <w:p w14:paraId="095B74F2" w14:textId="153F5006" w:rsidR="00D72941" w:rsidRDefault="00E70F8C" w:rsidP="00E70F8C">
      <w:r w:rsidRPr="00981910">
        <w:rPr>
          <w:b/>
        </w:rPr>
        <w:t xml:space="preserve">Observation </w:t>
      </w:r>
      <w:r w:rsidR="00D72941">
        <w:rPr>
          <w:b/>
        </w:rPr>
        <w:t>2</w:t>
      </w:r>
      <w:r>
        <w:t xml:space="preserve">: Option A </w:t>
      </w:r>
      <w:r w:rsidR="006131AF">
        <w:t xml:space="preserve">based on Rel15 periodicities </w:t>
      </w:r>
      <w:r>
        <w:t xml:space="preserve">can support </w:t>
      </w:r>
      <w:r w:rsidR="0027216A">
        <w:t xml:space="preserve">arbitrary </w:t>
      </w:r>
      <w:r>
        <w:t>periodic</w:t>
      </w:r>
      <w:r w:rsidR="0027216A">
        <w:t xml:space="preserve">ities </w:t>
      </w:r>
      <w:r w:rsidR="006131AF">
        <w:t xml:space="preserve">with </w:t>
      </w:r>
      <w:r w:rsidR="00393A3E">
        <w:t>reasonable a</w:t>
      </w:r>
      <w:r w:rsidR="006131AF">
        <w:t>lignment delay</w:t>
      </w:r>
      <w:r w:rsidR="00393A3E">
        <w:t>.</w:t>
      </w:r>
      <w:r w:rsidR="006131AF">
        <w:t xml:space="preserve"> </w:t>
      </w:r>
      <w:r w:rsidR="00393A3E">
        <w:t xml:space="preserve"> </w:t>
      </w:r>
      <w:r w:rsidR="00031881">
        <w:t>In case of TDD</w:t>
      </w:r>
      <w:r w:rsidR="00655D95">
        <w:t>,</w:t>
      </w:r>
      <w:r w:rsidR="00031881">
        <w:t xml:space="preserve"> arbitrary </w:t>
      </w:r>
      <w:r w:rsidR="00655D95">
        <w:t>TSC flow</w:t>
      </w:r>
      <w:r w:rsidR="00031881">
        <w:t xml:space="preserve"> periodicities shorter than 1ms </w:t>
      </w:r>
      <w:r w:rsidR="00CE2387">
        <w:t xml:space="preserve">(with some exclusions) </w:t>
      </w:r>
      <w:r w:rsidR="00655D95">
        <w:t>results in</w:t>
      </w:r>
      <w:r w:rsidR="00031881">
        <w:t xml:space="preserve"> </w:t>
      </w:r>
      <w:r w:rsidR="00655D95">
        <w:t>an alignment delay larger than</w:t>
      </w:r>
      <w:r w:rsidR="00031881">
        <w:t xml:space="preserve"> 50% </w:t>
      </w:r>
      <w:r w:rsidR="00655D95">
        <w:t>of the TSC period</w:t>
      </w:r>
      <w:r w:rsidR="00031881">
        <w:t>.</w:t>
      </w:r>
      <w:r w:rsidR="00A7089E">
        <w:t xml:space="preserve"> </w:t>
      </w:r>
    </w:p>
    <w:p w14:paraId="4DBF4DE0" w14:textId="6F0024D4" w:rsidR="00E70F8C" w:rsidRDefault="00D72941" w:rsidP="00E70F8C">
      <w:r w:rsidRPr="00E66C23">
        <w:rPr>
          <w:b/>
        </w:rPr>
        <w:t xml:space="preserve">Observation </w:t>
      </w:r>
      <w:r>
        <w:rPr>
          <w:b/>
        </w:rPr>
        <w:t>3</w:t>
      </w:r>
      <w:r w:rsidRPr="00D72941">
        <w:t xml:space="preserve">: </w:t>
      </w:r>
      <w:r w:rsidR="00031881">
        <w:t>Length of shifting pattern ma</w:t>
      </w:r>
      <w:r w:rsidR="00B04E19">
        <w:t xml:space="preserve">y </w:t>
      </w:r>
      <w:r w:rsidR="007A18B4">
        <w:t xml:space="preserve">exceed </w:t>
      </w:r>
      <w:r w:rsidR="00B04E19">
        <w:t>30 seconds</w:t>
      </w:r>
      <w:r w:rsidR="00C05B2D">
        <w:t xml:space="preserve"> (@30 k</w:t>
      </w:r>
      <w:r w:rsidR="00B06511">
        <w:t>H</w:t>
      </w:r>
      <w:r w:rsidR="00C05B2D">
        <w:t xml:space="preserve">z SCS) </w:t>
      </w:r>
      <w:r w:rsidR="00701537">
        <w:t xml:space="preserve"> at worst case with </w:t>
      </w:r>
      <w:r w:rsidR="00F76653">
        <w:t xml:space="preserve">relying on </w:t>
      </w:r>
      <w:r w:rsidR="00701537">
        <w:t>Rel15 periodicities</w:t>
      </w:r>
      <w:r w:rsidR="007A18B4">
        <w:t>.</w:t>
      </w:r>
      <w:r w:rsidR="00E71552">
        <w:t xml:space="preserve"> </w:t>
      </w:r>
    </w:p>
    <w:p w14:paraId="1017CBF4" w14:textId="46F46299" w:rsidR="007E5F34" w:rsidRDefault="00C05E33" w:rsidP="00C17296">
      <w:r>
        <w:t xml:space="preserve">Solutions in Category B </w:t>
      </w:r>
      <w:r w:rsidR="00BC5743">
        <w:t>needs multiple resources configured</w:t>
      </w:r>
      <w:r w:rsidR="007530B0">
        <w:t>/overprovisioned</w:t>
      </w:r>
      <w:r w:rsidR="00BC5743">
        <w:t xml:space="preserve"> for enabling selection. </w:t>
      </w:r>
      <w:r w:rsidR="00FF7016" w:rsidRPr="00FF7016">
        <w:t xml:space="preserve">In general, configured resources shall have higher density (SPS/CG periodicity) than </w:t>
      </w:r>
      <w:r w:rsidR="00144CB1">
        <w:t xml:space="preserve">arbitrary </w:t>
      </w:r>
      <w:r w:rsidR="00FF7016" w:rsidRPr="00FF7016">
        <w:t xml:space="preserve">TSC periodicity. </w:t>
      </w:r>
      <w:r w:rsidR="00065FA5" w:rsidRPr="00065FA5">
        <w:t xml:space="preserve">Resulting peak alignment delay is equal to resource density or configured </w:t>
      </w:r>
      <w:r w:rsidR="00BA1DF1">
        <w:t xml:space="preserve">underlying </w:t>
      </w:r>
      <w:r w:rsidR="00065FA5" w:rsidRPr="00065FA5">
        <w:t>SPS/CG periodicity.</w:t>
      </w:r>
      <w:r w:rsidR="008E3F0A">
        <w:t xml:space="preserve"> To </w:t>
      </w:r>
      <w:r w:rsidR="008564B3">
        <w:t>achieve as low alignment delay as with option A</w:t>
      </w:r>
      <w:r w:rsidR="00C60C5F">
        <w:t xml:space="preserve"> as shown in figures 1 and 2</w:t>
      </w:r>
      <w:r w:rsidR="008564B3">
        <w:t>, So</w:t>
      </w:r>
      <w:r w:rsidR="008E5134">
        <w:t xml:space="preserve">lutions in category </w:t>
      </w:r>
      <w:r w:rsidR="00BA2CA9">
        <w:t>B</w:t>
      </w:r>
      <w:r w:rsidR="00AA3305">
        <w:t xml:space="preserve"> </w:t>
      </w:r>
      <w:r w:rsidR="008E5134">
        <w:t xml:space="preserve">will need </w:t>
      </w:r>
      <w:r w:rsidR="00B760F5">
        <w:t>resource</w:t>
      </w:r>
      <w:r w:rsidR="00901FDF">
        <w:t xml:space="preserve">s </w:t>
      </w:r>
      <w:r w:rsidR="00397FAB">
        <w:t xml:space="preserve">configured </w:t>
      </w:r>
      <w:r w:rsidR="00F80974">
        <w:t xml:space="preserve">with period that is </w:t>
      </w:r>
      <w:r w:rsidR="00B760F5">
        <w:t xml:space="preserve">equal to </w:t>
      </w:r>
      <w:r w:rsidR="00901FDF">
        <w:t xml:space="preserve">shifting offset </w:t>
      </w:r>
      <w:r w:rsidR="00D26F78">
        <w:t>of option A.</w:t>
      </w:r>
      <w:r w:rsidR="00D87360">
        <w:t xml:space="preserve"> E.g., </w:t>
      </w:r>
      <w:r w:rsidR="00A17D8B">
        <w:t xml:space="preserve">with 104Hz TSC periodicity </w:t>
      </w:r>
      <w:r w:rsidR="000B3353">
        <w:t>used as a</w:t>
      </w:r>
      <w:r w:rsidR="00D87360">
        <w:t>n example in</w:t>
      </w:r>
      <w:r w:rsidR="00A35CB1">
        <w:t xml:space="preserve"> 3.1.2 </w:t>
      </w:r>
      <w:r w:rsidR="00A17D8B">
        <w:t xml:space="preserve">the overbooking ratio is 250/13 </w:t>
      </w:r>
      <w:r w:rsidR="00354EA0">
        <w:t>(</w:t>
      </w:r>
      <w:r w:rsidR="00767FC3">
        <w:t>≈19)</w:t>
      </w:r>
      <w:r w:rsidR="00005E71">
        <w:t>.</w:t>
      </w:r>
      <w:r w:rsidR="00D26F78">
        <w:t xml:space="preserve"> The following figure presents </w:t>
      </w:r>
      <w:r w:rsidR="007E5F34">
        <w:t>the ratio between configured and used resources</w:t>
      </w:r>
      <w:r w:rsidR="00443BB2">
        <w:t xml:space="preserve">, i.e. </w:t>
      </w:r>
      <w:r w:rsidR="00546312">
        <w:lastRenderedPageBreak/>
        <w:t>“</w:t>
      </w:r>
      <w:r w:rsidR="00443BB2">
        <w:t>overbooking ratio</w:t>
      </w:r>
      <w:r w:rsidR="00546312">
        <w:t>”</w:t>
      </w:r>
      <w:r w:rsidR="00541E8B">
        <w:t xml:space="preserve">. </w:t>
      </w:r>
      <w:r w:rsidR="007E5F34">
        <w:t xml:space="preserve"> </w:t>
      </w:r>
      <w:r w:rsidR="008C36E0">
        <w:t xml:space="preserve">Overbooking ratio seems to exceed 100 i.e. only less than 1% of configured resources </w:t>
      </w:r>
      <w:r w:rsidR="002102F2">
        <w:t xml:space="preserve">are </w:t>
      </w:r>
      <w:r w:rsidR="008C36E0">
        <w:t xml:space="preserve">used. </w:t>
      </w:r>
      <w:r w:rsidR="0021735D">
        <w:t xml:space="preserve">The overbooking ratio indicates also how much longer bitmap </w:t>
      </w:r>
      <w:r w:rsidR="00E76EED">
        <w:t>is needed with B than with A.</w:t>
      </w:r>
      <w:r w:rsidR="008803C9">
        <w:t xml:space="preserve"> </w:t>
      </w:r>
    </w:p>
    <w:p w14:paraId="0EFE78BC" w14:textId="5097CD6E" w:rsidR="00280735" w:rsidRDefault="003A08B7" w:rsidP="00E66C23">
      <w:pPr>
        <w:keepNext/>
        <w:jc w:val="center"/>
      </w:pPr>
      <w:r>
        <w:rPr>
          <w:noProof/>
        </w:rPr>
        <w:drawing>
          <wp:inline distT="0" distB="0" distL="0" distR="0" wp14:anchorId="0BDA7C21" wp14:editId="34E3FA5F">
            <wp:extent cx="2880000" cy="2160000"/>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svg"/>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2880000" cy="2160000"/>
                    </a:xfrm>
                    <a:prstGeom prst="rect">
                      <a:avLst/>
                    </a:prstGeom>
                  </pic:spPr>
                </pic:pic>
              </a:graphicData>
            </a:graphic>
          </wp:inline>
        </w:drawing>
      </w:r>
      <w:r w:rsidR="001264DF">
        <w:rPr>
          <w:noProof/>
        </w:rPr>
        <w:drawing>
          <wp:inline distT="0" distB="0" distL="0" distR="0" wp14:anchorId="6AB0C309" wp14:editId="3088EC7B">
            <wp:extent cx="2880000" cy="2160000"/>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obr.svg"/>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2880000" cy="2160000"/>
                    </a:xfrm>
                    <a:prstGeom prst="rect">
                      <a:avLst/>
                    </a:prstGeom>
                  </pic:spPr>
                </pic:pic>
              </a:graphicData>
            </a:graphic>
          </wp:inline>
        </w:drawing>
      </w:r>
    </w:p>
    <w:p w14:paraId="32C9AF59" w14:textId="584B86FD" w:rsidR="00280735" w:rsidRDefault="00280735" w:rsidP="00E66C23">
      <w:pPr>
        <w:pStyle w:val="Caption"/>
        <w:jc w:val="center"/>
      </w:pPr>
      <w:r>
        <w:t>Figure</w:t>
      </w:r>
      <w:r w:rsidR="00BB49FB">
        <w:t>s</w:t>
      </w:r>
      <w:r>
        <w:t xml:space="preserve"> </w:t>
      </w:r>
      <w:r w:rsidR="00952FD2">
        <w:t>5</w:t>
      </w:r>
      <w:r w:rsidR="00BB49FB">
        <w:t xml:space="preserve">, </w:t>
      </w:r>
      <w:r w:rsidR="00952FD2">
        <w:t>6</w:t>
      </w:r>
      <w:r w:rsidR="00BB49FB">
        <w:t xml:space="preserve"> </w:t>
      </w:r>
      <w:r>
        <w:t>- Overbooking ratio</w:t>
      </w:r>
      <w:r w:rsidR="00DB211C">
        <w:t xml:space="preserve"> vs. TSC periodicity </w:t>
      </w:r>
      <w:r w:rsidR="00F62ECC">
        <w:t>with</w:t>
      </w:r>
      <w:r w:rsidR="00DB211C">
        <w:t xml:space="preserve"> category B</w:t>
      </w:r>
      <w:r w:rsidR="00F62ECC">
        <w:t xml:space="preserve"> for FDD</w:t>
      </w:r>
      <w:r w:rsidR="00E66C23">
        <w:t xml:space="preserve"> (left)</w:t>
      </w:r>
      <w:r w:rsidR="00F62ECC">
        <w:t xml:space="preserve"> and TDD</w:t>
      </w:r>
      <w:r w:rsidR="00E66C23">
        <w:t xml:space="preserve"> (right)</w:t>
      </w:r>
    </w:p>
    <w:p w14:paraId="678033D6" w14:textId="73EB5F21" w:rsidR="004B5474" w:rsidRDefault="004B5474" w:rsidP="004B5474">
      <w:r w:rsidRPr="00981910">
        <w:rPr>
          <w:b/>
        </w:rPr>
        <w:t xml:space="preserve">Observation </w:t>
      </w:r>
      <w:r w:rsidR="003361C1">
        <w:rPr>
          <w:b/>
        </w:rPr>
        <w:t>4</w:t>
      </w:r>
      <w:r>
        <w:t xml:space="preserve">: </w:t>
      </w:r>
      <w:r w:rsidR="00C860B1">
        <w:t>Overbooking ratio in category B may exceed 100</w:t>
      </w:r>
      <w:r w:rsidR="00AE322E">
        <w:t>.</w:t>
      </w:r>
    </w:p>
    <w:p w14:paraId="00E63B3E" w14:textId="3B4FD2C3" w:rsidR="005E1B47" w:rsidRDefault="005E1B47" w:rsidP="005E1B47">
      <w:r w:rsidRPr="00981910">
        <w:rPr>
          <w:b/>
        </w:rPr>
        <w:t xml:space="preserve">Observation </w:t>
      </w:r>
      <w:r>
        <w:rPr>
          <w:b/>
        </w:rPr>
        <w:t>5</w:t>
      </w:r>
      <w:r>
        <w:t xml:space="preserve">: For cyclic bit pattern the length </w:t>
      </w:r>
      <w:r w:rsidR="005B3EE3">
        <w:t xml:space="preserve">of pattern </w:t>
      </w:r>
      <w:r>
        <w:t xml:space="preserve">in bits does not depend on </w:t>
      </w:r>
      <w:r w:rsidR="005B3EE3">
        <w:t xml:space="preserve">underlying SPS/CG periodicity. </w:t>
      </w:r>
    </w:p>
    <w:p w14:paraId="24DF65C3" w14:textId="53A58623" w:rsidR="006E6974" w:rsidRDefault="009D0C35" w:rsidP="00C17296">
      <w:r>
        <w:t xml:space="preserve"> </w:t>
      </w:r>
    </w:p>
    <w:p w14:paraId="598800B1" w14:textId="77777777" w:rsidR="001A1303" w:rsidRDefault="001A1303" w:rsidP="00240F6E">
      <w:pPr>
        <w:pStyle w:val="Heading3"/>
        <w:sectPr w:rsidR="001A1303" w:rsidSect="001A1303">
          <w:footnotePr>
            <w:numRestart w:val="eachSect"/>
          </w:footnotePr>
          <w:type w:val="continuous"/>
          <w:pgSz w:w="11907" w:h="16840" w:code="9"/>
          <w:pgMar w:top="1416" w:right="1133" w:bottom="1133" w:left="1133" w:header="850" w:footer="340" w:gutter="0"/>
          <w:cols w:space="720"/>
          <w:formProt w:val="0"/>
          <w:docGrid w:linePitch="272"/>
        </w:sectPr>
      </w:pPr>
    </w:p>
    <w:p w14:paraId="1727BFF4" w14:textId="1427E4FA" w:rsidR="00723CFA" w:rsidRPr="008B15B5" w:rsidRDefault="00723CFA" w:rsidP="00240F6E">
      <w:pPr>
        <w:pStyle w:val="Heading3"/>
      </w:pPr>
      <w:r>
        <w:t>3.3.</w:t>
      </w:r>
      <w:r w:rsidR="00457932">
        <w:t>2</w:t>
      </w:r>
      <w:r>
        <w:t xml:space="preserve"> </w:t>
      </w:r>
      <w:r w:rsidR="00426612">
        <w:t>Signalling overheads</w:t>
      </w:r>
    </w:p>
    <w:p w14:paraId="07FF7CC8" w14:textId="7689C70C" w:rsidR="008D534F" w:rsidRDefault="00426612" w:rsidP="00C17296">
      <w:r>
        <w:t>S</w:t>
      </w:r>
      <w:r w:rsidR="00252C94">
        <w:t xml:space="preserve">ignalling overhead in </w:t>
      </w:r>
      <w:r w:rsidR="007E3974">
        <w:t>c</w:t>
      </w:r>
      <w:r w:rsidR="00C36178">
        <w:t xml:space="preserve">ategory </w:t>
      </w:r>
      <w:r w:rsidR="00851CD3">
        <w:t xml:space="preserve">A can </w:t>
      </w:r>
      <w:r w:rsidR="00252C94">
        <w:t>vary from very small to small</w:t>
      </w:r>
      <w:r w:rsidR="00340360">
        <w:t xml:space="preserve"> depending </w:t>
      </w:r>
      <w:r w:rsidR="00FC1C93">
        <w:t>on</w:t>
      </w:r>
      <w:r w:rsidR="00C46F46">
        <w:t xml:space="preserve"> </w:t>
      </w:r>
      <w:r w:rsidR="00FC1C93">
        <w:t>signalling</w:t>
      </w:r>
      <w:r w:rsidR="008D534F">
        <w:t>.</w:t>
      </w:r>
      <w:r w:rsidR="00D87EFF">
        <w:t xml:space="preserve"> </w:t>
      </w:r>
      <w:r w:rsidR="007B3AB0">
        <w:t xml:space="preserve">SPS/CG configuration is </w:t>
      </w:r>
      <w:r w:rsidR="00966AD0">
        <w:t xml:space="preserve">normally </w:t>
      </w:r>
      <w:r w:rsidR="007B3AB0">
        <w:t>si</w:t>
      </w:r>
      <w:r w:rsidR="00632A5F">
        <w:t xml:space="preserve">gnalled at start of SPS/CG only once. </w:t>
      </w:r>
      <w:r w:rsidR="00271B14">
        <w:t>Signalling options</w:t>
      </w:r>
      <w:r w:rsidR="004C4BEA">
        <w:t xml:space="preserve"> for category A is compa</w:t>
      </w:r>
      <w:r w:rsidR="007B07BE">
        <w:t>red at the following table</w:t>
      </w:r>
      <w:r w:rsidR="00A0150D">
        <w:t xml:space="preserve">, where </w:t>
      </w:r>
      <w:r w:rsidR="0012480D">
        <w:t xml:space="preserve">different </w:t>
      </w:r>
      <w:r w:rsidR="0074335A">
        <w:t>information</w:t>
      </w:r>
      <w:r w:rsidR="00833B99">
        <w:t xml:space="preserve"> elements</w:t>
      </w:r>
      <w:r w:rsidR="0074335A">
        <w:t xml:space="preserve"> </w:t>
      </w:r>
      <w:r w:rsidR="00833B99">
        <w:t>are</w:t>
      </w:r>
      <w:r w:rsidR="0074335A">
        <w:t xml:space="preserve"> </w:t>
      </w:r>
      <w:r w:rsidR="00F24E1D">
        <w:t xml:space="preserve">gradually </w:t>
      </w:r>
      <w:r w:rsidR="00DC0375">
        <w:t xml:space="preserve">added </w:t>
      </w:r>
      <w:r w:rsidR="00996CD8">
        <w:t>in</w:t>
      </w:r>
      <w:r w:rsidR="003357CF">
        <w:t>to</w:t>
      </w:r>
      <w:r w:rsidR="00996CD8">
        <w:t xml:space="preserve"> </w:t>
      </w:r>
      <w:r w:rsidR="007443B9">
        <w:t>SPS/C</w:t>
      </w:r>
      <w:r w:rsidR="0012480D">
        <w:t>G configuration</w:t>
      </w:r>
      <w:r w:rsidR="007B07BE">
        <w:t>.</w:t>
      </w:r>
    </w:p>
    <w:p w14:paraId="3E89CBD9" w14:textId="185437F7" w:rsidR="0003126D" w:rsidRDefault="0003126D" w:rsidP="0074068E">
      <w:pPr>
        <w:pStyle w:val="Caption"/>
        <w:keepNext/>
      </w:pPr>
      <w:r>
        <w:t xml:space="preserve">Table </w:t>
      </w:r>
      <w:r w:rsidR="00E10463">
        <w:fldChar w:fldCharType="begin"/>
      </w:r>
      <w:r w:rsidR="00E10463">
        <w:instrText xml:space="preserve"> SEQ Table \* ARABIC </w:instrText>
      </w:r>
      <w:r w:rsidR="00E10463">
        <w:fldChar w:fldCharType="separate"/>
      </w:r>
      <w:r>
        <w:rPr>
          <w:noProof/>
        </w:rPr>
        <w:t>1</w:t>
      </w:r>
      <w:r w:rsidR="00E10463">
        <w:rPr>
          <w:noProof/>
        </w:rPr>
        <w:fldChar w:fldCharType="end"/>
      </w:r>
      <w:r>
        <w:t xml:space="preserve"> Signalling options for </w:t>
      </w:r>
      <w:r w:rsidR="00F75367">
        <w:t>Category A</w:t>
      </w:r>
    </w:p>
    <w:tbl>
      <w:tblPr>
        <w:tblStyle w:val="TableGrid"/>
        <w:tblW w:w="0" w:type="auto"/>
        <w:tblLook w:val="04A0" w:firstRow="1" w:lastRow="0" w:firstColumn="1" w:lastColumn="0" w:noHBand="0" w:noVBand="1"/>
      </w:tblPr>
      <w:tblGrid>
        <w:gridCol w:w="817"/>
        <w:gridCol w:w="3006"/>
        <w:gridCol w:w="3118"/>
        <w:gridCol w:w="2690"/>
      </w:tblGrid>
      <w:tr w:rsidR="00EA60F3" w14:paraId="222723BE" w14:textId="77777777" w:rsidTr="0074068E">
        <w:tc>
          <w:tcPr>
            <w:tcW w:w="817" w:type="dxa"/>
          </w:tcPr>
          <w:p w14:paraId="50B19AAE" w14:textId="47B10010" w:rsidR="00747F15" w:rsidRPr="00DF2C9A" w:rsidRDefault="00291484" w:rsidP="0074068E">
            <w:pPr>
              <w:jc w:val="center"/>
              <w:rPr>
                <w:b/>
              </w:rPr>
            </w:pPr>
            <w:r>
              <w:rPr>
                <w:b/>
              </w:rPr>
              <w:t>Option</w:t>
            </w:r>
          </w:p>
        </w:tc>
        <w:tc>
          <w:tcPr>
            <w:tcW w:w="3006" w:type="dxa"/>
          </w:tcPr>
          <w:p w14:paraId="01088FAF" w14:textId="5CEB1B2B" w:rsidR="00747F15" w:rsidRPr="0074068E" w:rsidRDefault="00291484" w:rsidP="00C17296">
            <w:pPr>
              <w:rPr>
                <w:b/>
              </w:rPr>
            </w:pPr>
            <w:r>
              <w:rPr>
                <w:b/>
              </w:rPr>
              <w:t>Added</w:t>
            </w:r>
            <w:r w:rsidR="00996CD8">
              <w:rPr>
                <w:b/>
              </w:rPr>
              <w:t xml:space="preserve"> </w:t>
            </w:r>
            <w:r>
              <w:rPr>
                <w:b/>
              </w:rPr>
              <w:t>information</w:t>
            </w:r>
          </w:p>
        </w:tc>
        <w:tc>
          <w:tcPr>
            <w:tcW w:w="3118" w:type="dxa"/>
          </w:tcPr>
          <w:p w14:paraId="407CD0D7" w14:textId="05769753" w:rsidR="00747F15" w:rsidRPr="0074068E" w:rsidRDefault="00FE61BD" w:rsidP="00C17296">
            <w:pPr>
              <w:rPr>
                <w:b/>
              </w:rPr>
            </w:pPr>
            <w:r>
              <w:rPr>
                <w:b/>
              </w:rPr>
              <w:t>Operation in UE</w:t>
            </w:r>
          </w:p>
        </w:tc>
        <w:tc>
          <w:tcPr>
            <w:tcW w:w="2690" w:type="dxa"/>
          </w:tcPr>
          <w:p w14:paraId="0F649EA7" w14:textId="05D59954" w:rsidR="00747F15" w:rsidRPr="0074068E" w:rsidRDefault="00E855B3" w:rsidP="00C17296">
            <w:pPr>
              <w:rPr>
                <w:b/>
              </w:rPr>
            </w:pPr>
            <w:r>
              <w:rPr>
                <w:b/>
              </w:rPr>
              <w:t>Pros / Cons</w:t>
            </w:r>
          </w:p>
        </w:tc>
      </w:tr>
      <w:tr w:rsidR="00EA60F3" w14:paraId="27F1E08B" w14:textId="77777777" w:rsidTr="0074068E">
        <w:tc>
          <w:tcPr>
            <w:tcW w:w="817" w:type="dxa"/>
          </w:tcPr>
          <w:p w14:paraId="0080D991" w14:textId="468C6DBC" w:rsidR="00747F15" w:rsidRDefault="005F614B" w:rsidP="0074068E">
            <w:pPr>
              <w:jc w:val="center"/>
            </w:pPr>
            <w:r>
              <w:t>A</w:t>
            </w:r>
            <w:r w:rsidR="00DF2C9A">
              <w:t>1</w:t>
            </w:r>
          </w:p>
        </w:tc>
        <w:tc>
          <w:tcPr>
            <w:tcW w:w="3006" w:type="dxa"/>
          </w:tcPr>
          <w:p w14:paraId="482D7CB0" w14:textId="1306A4E9" w:rsidR="00747F15" w:rsidRDefault="00973B33" w:rsidP="00C17296">
            <w:r>
              <w:t>TSC s</w:t>
            </w:r>
            <w:r w:rsidR="002D1D08">
              <w:t>ervice periodicity</w:t>
            </w:r>
            <w:r w:rsidR="009637F6">
              <w:t xml:space="preserve">, </w:t>
            </w:r>
            <w:r w:rsidR="00553494">
              <w:t>S</w:t>
            </w:r>
            <w:r w:rsidR="009637F6">
              <w:t>tarting time</w:t>
            </w:r>
            <w:r w:rsidR="00961D4B">
              <w:t xml:space="preserve"> </w:t>
            </w:r>
            <w:r w:rsidR="009A13D6">
              <w:t xml:space="preserve">with </w:t>
            </w:r>
            <w:r w:rsidR="00553494">
              <w:t>0 alignment delay</w:t>
            </w:r>
            <w:r w:rsidR="00AD684A">
              <w:t xml:space="preserve"> </w:t>
            </w:r>
          </w:p>
        </w:tc>
        <w:tc>
          <w:tcPr>
            <w:tcW w:w="3118" w:type="dxa"/>
          </w:tcPr>
          <w:p w14:paraId="141544CE" w14:textId="628B247D" w:rsidR="00747F15" w:rsidRDefault="00FE61BD" w:rsidP="00C17296">
            <w:r>
              <w:t xml:space="preserve">UE </w:t>
            </w:r>
            <w:r w:rsidR="009A13D6">
              <w:t>determine</w:t>
            </w:r>
            <w:r w:rsidR="0016410D">
              <w:t>s</w:t>
            </w:r>
            <w:r w:rsidR="009A13D6">
              <w:t xml:space="preserve"> </w:t>
            </w:r>
            <w:r w:rsidR="0031676A">
              <w:t>Shifting step and Shifting pattern</w:t>
            </w:r>
            <w:r w:rsidR="004A1F03">
              <w:t xml:space="preserve"> considering</w:t>
            </w:r>
            <w:r w:rsidR="00DE77C9">
              <w:t xml:space="preserve"> numerology and TDD</w:t>
            </w:r>
            <w:r w:rsidR="003C61A3">
              <w:t xml:space="preserve"> related</w:t>
            </w:r>
            <w:r w:rsidR="00DE77C9">
              <w:t xml:space="preserve"> constraints.</w:t>
            </w:r>
            <w:r w:rsidR="00F8651E">
              <w:t xml:space="preserve"> </w:t>
            </w:r>
          </w:p>
        </w:tc>
        <w:tc>
          <w:tcPr>
            <w:tcW w:w="2690" w:type="dxa"/>
          </w:tcPr>
          <w:p w14:paraId="51A1EF41" w14:textId="1930EA02" w:rsidR="00EA60F3" w:rsidRDefault="00EA60F3" w:rsidP="00C17296">
            <w:r>
              <w:t>+ compact</w:t>
            </w:r>
          </w:p>
          <w:p w14:paraId="0EFD56A6" w14:textId="5FCA0288" w:rsidR="00747F15" w:rsidRDefault="00D04A77" w:rsidP="00C17296">
            <w:r>
              <w:t xml:space="preserve">− </w:t>
            </w:r>
            <w:r w:rsidR="00EA60F3">
              <w:t>Starting time for l</w:t>
            </w:r>
            <w:r w:rsidR="004E2032">
              <w:t xml:space="preserve">onger patterns </w:t>
            </w:r>
            <w:r w:rsidR="006D4143">
              <w:t>may</w:t>
            </w:r>
            <w:r w:rsidR="00EA60F3">
              <w:t xml:space="preserve"> be </w:t>
            </w:r>
            <w:r w:rsidR="004B3D46">
              <w:t xml:space="preserve">quite </w:t>
            </w:r>
            <w:r w:rsidR="00EA60F3">
              <w:t>far</w:t>
            </w:r>
            <w:r w:rsidR="006D4143">
              <w:t xml:space="preserve"> </w:t>
            </w:r>
          </w:p>
        </w:tc>
      </w:tr>
      <w:tr w:rsidR="00EA60F3" w14:paraId="20A9D9D0" w14:textId="77777777" w:rsidTr="0074068E">
        <w:tc>
          <w:tcPr>
            <w:tcW w:w="817" w:type="dxa"/>
          </w:tcPr>
          <w:p w14:paraId="1B1792BB" w14:textId="7EFE4AC2" w:rsidR="00EA60F3" w:rsidRDefault="005F614B" w:rsidP="0074068E">
            <w:pPr>
              <w:jc w:val="center"/>
            </w:pPr>
            <w:r>
              <w:t>A</w:t>
            </w:r>
            <w:r w:rsidR="00EA60F3">
              <w:t>2</w:t>
            </w:r>
          </w:p>
        </w:tc>
        <w:tc>
          <w:tcPr>
            <w:tcW w:w="3006" w:type="dxa"/>
          </w:tcPr>
          <w:p w14:paraId="7264CB46" w14:textId="588FF7FF" w:rsidR="00EA60F3" w:rsidRDefault="00EA60F3" w:rsidP="00C17296">
            <w:r>
              <w:t>As in #1</w:t>
            </w:r>
            <w:r w:rsidR="005D4D18">
              <w:t xml:space="preserve"> </w:t>
            </w:r>
            <w:r w:rsidR="000B18E2">
              <w:t>+</w:t>
            </w:r>
            <w:r>
              <w:t xml:space="preserve"> </w:t>
            </w:r>
            <w:r w:rsidR="00831938">
              <w:t xml:space="preserve">shifting </w:t>
            </w:r>
            <w:r>
              <w:t>pattern offset</w:t>
            </w:r>
            <w:r w:rsidR="00231273">
              <w:t xml:space="preserve"> </w:t>
            </w:r>
            <w:r w:rsidR="00B86E70">
              <w:t>(&lt;</w:t>
            </w:r>
            <w:r w:rsidR="00231273">
              <w:t>N</w:t>
            </w:r>
            <w:r w:rsidR="00B86E70">
              <w:t>)</w:t>
            </w:r>
            <w:r w:rsidR="00831938">
              <w:t xml:space="preserve"> </w:t>
            </w:r>
          </w:p>
        </w:tc>
        <w:tc>
          <w:tcPr>
            <w:tcW w:w="3118" w:type="dxa"/>
          </w:tcPr>
          <w:p w14:paraId="1FD7373D" w14:textId="06694600" w:rsidR="00EA60F3" w:rsidRDefault="002566D6" w:rsidP="00C17296">
            <w:r>
              <w:t>As in #</w:t>
            </w:r>
            <w:r w:rsidR="000A6F56">
              <w:t>1</w:t>
            </w:r>
            <w:r>
              <w:t xml:space="preserve"> </w:t>
            </w:r>
            <w:r w:rsidR="00901BA2">
              <w:t>considering also pattern offset</w:t>
            </w:r>
          </w:p>
        </w:tc>
        <w:tc>
          <w:tcPr>
            <w:tcW w:w="2690" w:type="dxa"/>
          </w:tcPr>
          <w:p w14:paraId="1E6EEDEA" w14:textId="41077FE2" w:rsidR="00EA60F3" w:rsidRDefault="002766A6" w:rsidP="00C17296">
            <w:r>
              <w:t>+ issue in #1 is solved</w:t>
            </w:r>
          </w:p>
        </w:tc>
      </w:tr>
      <w:tr w:rsidR="002766A6" w14:paraId="4715185E" w14:textId="77777777" w:rsidTr="0074068E">
        <w:tc>
          <w:tcPr>
            <w:tcW w:w="817" w:type="dxa"/>
          </w:tcPr>
          <w:p w14:paraId="1A6ADF91" w14:textId="4C1625F0" w:rsidR="002766A6" w:rsidRDefault="005F614B" w:rsidP="00EA60F3">
            <w:pPr>
              <w:jc w:val="center"/>
            </w:pPr>
            <w:r>
              <w:t>A</w:t>
            </w:r>
            <w:r w:rsidR="002B64DA">
              <w:t>3</w:t>
            </w:r>
          </w:p>
        </w:tc>
        <w:tc>
          <w:tcPr>
            <w:tcW w:w="3006" w:type="dxa"/>
          </w:tcPr>
          <w:p w14:paraId="110F76B3" w14:textId="52786E96" w:rsidR="002766A6" w:rsidRDefault="00C42322" w:rsidP="00C17296">
            <w:r>
              <w:t>As in #2</w:t>
            </w:r>
            <w:r w:rsidR="000B18E2">
              <w:t xml:space="preserve"> + </w:t>
            </w:r>
            <w:r w:rsidR="004B4B24">
              <w:t>S</w:t>
            </w:r>
            <w:r w:rsidR="00EE61BB">
              <w:t>hifting step</w:t>
            </w:r>
          </w:p>
        </w:tc>
        <w:tc>
          <w:tcPr>
            <w:tcW w:w="3118" w:type="dxa"/>
          </w:tcPr>
          <w:p w14:paraId="19496D46" w14:textId="571509C6" w:rsidR="002766A6" w:rsidRDefault="00F0014E" w:rsidP="00C17296">
            <w:r>
              <w:t xml:space="preserve">UE </w:t>
            </w:r>
            <w:r w:rsidR="00D76086">
              <w:t>replic</w:t>
            </w:r>
            <w:r w:rsidR="006C6DA9">
              <w:t>a</w:t>
            </w:r>
            <w:r w:rsidR="00D76086">
              <w:t>tes</w:t>
            </w:r>
            <w:r>
              <w:t xml:space="preserve"> </w:t>
            </w:r>
            <w:r w:rsidR="00C67919">
              <w:t xml:space="preserve">intended </w:t>
            </w:r>
            <w:r w:rsidR="00767FC8">
              <w:t>s</w:t>
            </w:r>
            <w:r>
              <w:t xml:space="preserve">hifting </w:t>
            </w:r>
            <w:r w:rsidR="00767FC8">
              <w:t>p</w:t>
            </w:r>
            <w:r>
              <w:t>attern</w:t>
            </w:r>
          </w:p>
        </w:tc>
        <w:tc>
          <w:tcPr>
            <w:tcW w:w="2690" w:type="dxa"/>
          </w:tcPr>
          <w:p w14:paraId="30F1CB68" w14:textId="744C06C6" w:rsidR="002766A6" w:rsidRDefault="00295203">
            <w:r>
              <w:t>+</w:t>
            </w:r>
            <w:r w:rsidR="005E61B8">
              <w:t xml:space="preserve"> </w:t>
            </w:r>
            <w:r w:rsidR="00274D36">
              <w:t>searc</w:t>
            </w:r>
            <w:r w:rsidR="001769BD">
              <w:t>h</w:t>
            </w:r>
            <w:r w:rsidR="00693B49">
              <w:t>ing</w:t>
            </w:r>
            <w:r w:rsidR="001769BD">
              <w:t xml:space="preserve"> for </w:t>
            </w:r>
            <w:r w:rsidR="00C62CC1">
              <w:t>step</w:t>
            </w:r>
            <w:r w:rsidR="00755C03">
              <w:t xml:space="preserve"> </w:t>
            </w:r>
            <w:r w:rsidR="00E90DB1">
              <w:t xml:space="preserve">size in UE </w:t>
            </w:r>
            <w:r w:rsidR="00755C03">
              <w:t>is avoided</w:t>
            </w:r>
          </w:p>
        </w:tc>
      </w:tr>
      <w:tr w:rsidR="0048462D" w14:paraId="409E4EB9" w14:textId="77777777" w:rsidTr="005D4D18">
        <w:tc>
          <w:tcPr>
            <w:tcW w:w="817" w:type="dxa"/>
          </w:tcPr>
          <w:p w14:paraId="5176C487" w14:textId="2519E949" w:rsidR="0048462D" w:rsidRDefault="005F614B" w:rsidP="00EA60F3">
            <w:pPr>
              <w:jc w:val="center"/>
            </w:pPr>
            <w:r>
              <w:t>A</w:t>
            </w:r>
            <w:r w:rsidR="0048462D">
              <w:t>4</w:t>
            </w:r>
          </w:p>
        </w:tc>
        <w:tc>
          <w:tcPr>
            <w:tcW w:w="3006" w:type="dxa"/>
          </w:tcPr>
          <w:p w14:paraId="545E5146" w14:textId="4F1A52A6" w:rsidR="0048462D" w:rsidRDefault="0048462D" w:rsidP="00C17296">
            <w:r>
              <w:t xml:space="preserve">As in </w:t>
            </w:r>
            <w:r w:rsidR="004D0859">
              <w:t>#3</w:t>
            </w:r>
            <w:r w:rsidR="000B18E2">
              <w:t xml:space="preserve"> +</w:t>
            </w:r>
            <w:r w:rsidR="00D92ACE">
              <w:t xml:space="preserve"> S</w:t>
            </w:r>
            <w:r w:rsidR="000B18E2">
              <w:t>h</w:t>
            </w:r>
            <w:r w:rsidR="004735DE">
              <w:t xml:space="preserve">ifting </w:t>
            </w:r>
            <w:r w:rsidR="00831938">
              <w:t>pattern</w:t>
            </w:r>
            <w:r w:rsidR="00F81B7D">
              <w:t xml:space="preserve"> as </w:t>
            </w:r>
            <w:r w:rsidR="00B455AF">
              <w:t xml:space="preserve">a </w:t>
            </w:r>
            <w:r w:rsidR="00F81B7D">
              <w:t>bitmap</w:t>
            </w:r>
          </w:p>
        </w:tc>
        <w:tc>
          <w:tcPr>
            <w:tcW w:w="3118" w:type="dxa"/>
          </w:tcPr>
          <w:p w14:paraId="4160C94A" w14:textId="77777777" w:rsidR="0048462D" w:rsidRDefault="0048462D" w:rsidP="00C17296"/>
        </w:tc>
        <w:tc>
          <w:tcPr>
            <w:tcW w:w="2690" w:type="dxa"/>
          </w:tcPr>
          <w:p w14:paraId="3916F413" w14:textId="0879A5B0" w:rsidR="0048462D" w:rsidRDefault="00D04A77">
            <w:r>
              <w:t>−</w:t>
            </w:r>
            <w:r w:rsidR="006C5F8B">
              <w:t xml:space="preserve"> </w:t>
            </w:r>
            <w:r w:rsidR="006D5AA8">
              <w:t>length</w:t>
            </w:r>
            <w:r w:rsidR="00F24E1D">
              <w:t xml:space="preserve"> </w:t>
            </w:r>
            <w:r w:rsidR="006C5F8B">
              <w:t>of bitmap may</w:t>
            </w:r>
            <w:r w:rsidR="009953DF">
              <w:t xml:space="preserve"> </w:t>
            </w:r>
            <w:r w:rsidR="00F24E1D">
              <w:t>extend</w:t>
            </w:r>
            <w:r w:rsidR="008E68D4">
              <w:t xml:space="preserve"> </w:t>
            </w:r>
            <w:r w:rsidR="00D00A7C">
              <w:t>e.g.</w:t>
            </w:r>
            <w:r w:rsidR="000F4AEE">
              <w:t xml:space="preserve">, to thousands of </w:t>
            </w:r>
            <w:r w:rsidR="00CF1069">
              <w:t>bits</w:t>
            </w:r>
            <w:r w:rsidR="00922F5D">
              <w:t xml:space="preserve"> at worst case</w:t>
            </w:r>
            <w:r w:rsidR="00272D92">
              <w:t>.</w:t>
            </w:r>
          </w:p>
        </w:tc>
      </w:tr>
    </w:tbl>
    <w:p w14:paraId="2CB82C55" w14:textId="77777777" w:rsidR="00BD18A1" w:rsidRDefault="00BD18A1" w:rsidP="00C17296">
      <w:pPr>
        <w:rPr>
          <w:b/>
        </w:rPr>
      </w:pPr>
    </w:p>
    <w:p w14:paraId="37B03EDA" w14:textId="75D94B79" w:rsidR="00271B14" w:rsidRDefault="00BD18A1" w:rsidP="00C17296">
      <w:r w:rsidRPr="00981910">
        <w:rPr>
          <w:b/>
        </w:rPr>
        <w:t xml:space="preserve">Observation </w:t>
      </w:r>
      <w:r w:rsidR="009313ED">
        <w:rPr>
          <w:b/>
        </w:rPr>
        <w:t>6</w:t>
      </w:r>
      <w:r>
        <w:t xml:space="preserve">: </w:t>
      </w:r>
      <w:r w:rsidR="00DD13B1">
        <w:t xml:space="preserve">Signalling </w:t>
      </w:r>
      <w:r>
        <w:t>Option</w:t>
      </w:r>
      <w:r w:rsidR="00DD13B1">
        <w:t xml:space="preserve"> </w:t>
      </w:r>
      <w:r w:rsidR="002642F0">
        <w:t>A</w:t>
      </w:r>
      <w:r w:rsidR="00DD13B1">
        <w:t xml:space="preserve">3 </w:t>
      </w:r>
      <w:r w:rsidR="001F14D0">
        <w:t xml:space="preserve">for </w:t>
      </w:r>
      <w:r w:rsidR="00DB4644">
        <w:t xml:space="preserve">Category A </w:t>
      </w:r>
      <w:r w:rsidR="003D32A4">
        <w:t xml:space="preserve">avoids transmitting </w:t>
      </w:r>
      <w:r w:rsidR="00901935">
        <w:t>possibly lengthy bitmap</w:t>
      </w:r>
      <w:r w:rsidR="006C6307">
        <w:t xml:space="preserve"> and seems</w:t>
      </w:r>
      <w:r w:rsidR="003F13D8">
        <w:t xml:space="preserve"> to be</w:t>
      </w:r>
      <w:r w:rsidR="006C6307">
        <w:t xml:space="preserve"> the best option for signalling</w:t>
      </w:r>
      <w:r w:rsidR="00901935">
        <w:t>.</w:t>
      </w:r>
      <w:r w:rsidR="00DD13B1">
        <w:t xml:space="preserve"> </w:t>
      </w:r>
    </w:p>
    <w:p w14:paraId="6B521310" w14:textId="7EA7FB8F" w:rsidR="00723CFA" w:rsidRDefault="008D534F" w:rsidP="00C17296">
      <w:r>
        <w:t>S</w:t>
      </w:r>
      <w:r w:rsidR="00883557">
        <w:t>ignalling overhead in c</w:t>
      </w:r>
      <w:r w:rsidR="00C05E98">
        <w:t xml:space="preserve">ategory B </w:t>
      </w:r>
      <w:r w:rsidR="00883557">
        <w:t xml:space="preserve">is larger than in A due to need </w:t>
      </w:r>
      <w:r w:rsidR="006A149D">
        <w:t xml:space="preserve">for </w:t>
      </w:r>
      <w:r w:rsidR="00883557">
        <w:t xml:space="preserve">multiple </w:t>
      </w:r>
      <w:r w:rsidR="004C79F9">
        <w:t>resources</w:t>
      </w:r>
      <w:r w:rsidR="006A149D">
        <w:t xml:space="preserve"> configured</w:t>
      </w:r>
      <w:r w:rsidR="00D130E1">
        <w:t>.</w:t>
      </w:r>
      <w:r w:rsidR="004C79F9">
        <w:t xml:space="preserve"> </w:t>
      </w:r>
      <w:r w:rsidR="00CB4FDB">
        <w:t>Overbooking ratio may exceed 100.</w:t>
      </w:r>
      <w:r w:rsidR="00D130E1">
        <w:t xml:space="preserve"> </w:t>
      </w:r>
      <w:r w:rsidR="001E7B20">
        <w:t>Option B2 needs to transmit also bitmap for selection</w:t>
      </w:r>
      <w:r w:rsidR="002B4BE3">
        <w:t xml:space="preserve"> of appropriate resource. </w:t>
      </w:r>
      <w:r w:rsidR="001E7B20">
        <w:t xml:space="preserve"> </w:t>
      </w:r>
      <w:r w:rsidR="00E72742">
        <w:t xml:space="preserve">Bitmap can be </w:t>
      </w:r>
      <w:r w:rsidR="007E342B">
        <w:t xml:space="preserve">made for </w:t>
      </w:r>
      <w:r w:rsidR="00E72742">
        <w:t>cyclic</w:t>
      </w:r>
      <w:r w:rsidR="007E342B">
        <w:t xml:space="preserve"> use, but then the length var</w:t>
      </w:r>
      <w:r w:rsidR="00CF73C7">
        <w:t xml:space="preserve">ies </w:t>
      </w:r>
      <w:r w:rsidR="007E342B">
        <w:t xml:space="preserve">according to </w:t>
      </w:r>
      <w:r w:rsidR="00B06F53">
        <w:t xml:space="preserve">requested </w:t>
      </w:r>
      <w:r w:rsidR="007E342B">
        <w:t xml:space="preserve">arbitrary </w:t>
      </w:r>
      <w:r w:rsidR="00CF73C7">
        <w:t>periodicity</w:t>
      </w:r>
      <w:r w:rsidR="00B06F53">
        <w:t xml:space="preserve"> </w:t>
      </w:r>
      <w:r w:rsidR="00452618">
        <w:t xml:space="preserve">and </w:t>
      </w:r>
      <w:r w:rsidR="00EF39C6">
        <w:t>needs to be multiplied with overbooking ratio</w:t>
      </w:r>
      <w:r w:rsidR="008044DA">
        <w:t xml:space="preserve"> when compared with option A.</w:t>
      </w:r>
      <w:r w:rsidR="007E342B">
        <w:t xml:space="preserve"> </w:t>
      </w:r>
    </w:p>
    <w:p w14:paraId="1E606E86" w14:textId="7C246254" w:rsidR="008044DA" w:rsidRDefault="000067C3" w:rsidP="00C17296">
      <w:r w:rsidRPr="00981910">
        <w:rPr>
          <w:b/>
        </w:rPr>
        <w:t xml:space="preserve">Observation </w:t>
      </w:r>
      <w:r w:rsidR="009313ED">
        <w:rPr>
          <w:b/>
        </w:rPr>
        <w:t>7</w:t>
      </w:r>
      <w:r>
        <w:t>: Option B</w:t>
      </w:r>
      <w:r w:rsidR="00272E9E">
        <w:t>2</w:t>
      </w:r>
      <w:r>
        <w:t xml:space="preserve"> </w:t>
      </w:r>
      <w:r w:rsidR="00272E9E">
        <w:t xml:space="preserve">produces bitmap, which length </w:t>
      </w:r>
      <w:r w:rsidR="00E3321C">
        <w:t xml:space="preserve">is overbooking ratio times longer than in option </w:t>
      </w:r>
      <w:r w:rsidR="006C6307">
        <w:t>A</w:t>
      </w:r>
      <w:r w:rsidR="00E3321C">
        <w:t>,</w:t>
      </w:r>
      <w:r w:rsidR="000A5C06">
        <w:t xml:space="preserve"> </w:t>
      </w:r>
      <w:r w:rsidR="00027017">
        <w:t xml:space="preserve">if signalling </w:t>
      </w:r>
      <w:r w:rsidR="0082430C">
        <w:t xml:space="preserve">of shifting pattern </w:t>
      </w:r>
      <w:r w:rsidR="00027017">
        <w:t xml:space="preserve">is based on bitmap. </w:t>
      </w:r>
      <w:r w:rsidR="00E3321C">
        <w:t xml:space="preserve"> </w:t>
      </w:r>
      <w:r w:rsidR="00272E9E">
        <w:t xml:space="preserve"> </w:t>
      </w:r>
    </w:p>
    <w:p w14:paraId="46ED4CDE" w14:textId="252D5EA1" w:rsidR="004C79F9" w:rsidRPr="008B15B5" w:rsidRDefault="004C79F9" w:rsidP="004C79F9">
      <w:pPr>
        <w:pStyle w:val="Heading3"/>
      </w:pPr>
      <w:r>
        <w:lastRenderedPageBreak/>
        <w:t xml:space="preserve">3.3.3 </w:t>
      </w:r>
      <w:r w:rsidR="00FC7B59">
        <w:t>Mitigation of resource constraints</w:t>
      </w:r>
    </w:p>
    <w:p w14:paraId="68C9FEFD" w14:textId="39338B1C" w:rsidR="006C6E53" w:rsidRDefault="00625951" w:rsidP="004C79F9">
      <w:r>
        <w:t xml:space="preserve">In </w:t>
      </w:r>
      <w:r w:rsidR="007E3974">
        <w:t>c</w:t>
      </w:r>
      <w:r w:rsidR="003C5CA1">
        <w:t xml:space="preserve">ategory </w:t>
      </w:r>
      <w:r>
        <w:t>A</w:t>
      </w:r>
      <w:r w:rsidR="00A67D20">
        <w:t xml:space="preserve">, </w:t>
      </w:r>
      <w:r w:rsidR="00422342">
        <w:t xml:space="preserve">the </w:t>
      </w:r>
      <w:r w:rsidR="00A67D20">
        <w:t xml:space="preserve">mitigation of TDD </w:t>
      </w:r>
      <w:r w:rsidR="00422342">
        <w:t xml:space="preserve">UL/DL </w:t>
      </w:r>
      <w:r w:rsidR="00A67D20">
        <w:t xml:space="preserve">constraints </w:t>
      </w:r>
      <w:r w:rsidR="00DC5BF1">
        <w:t>can be made by selectin</w:t>
      </w:r>
      <w:r w:rsidR="003768A9">
        <w:t>g</w:t>
      </w:r>
      <w:r w:rsidR="00DC5BF1">
        <w:t xml:space="preserve"> </w:t>
      </w:r>
      <w:r>
        <w:t xml:space="preserve">the basic periodicity and </w:t>
      </w:r>
      <w:r w:rsidR="003768A9">
        <w:t xml:space="preserve">shifting </w:t>
      </w:r>
      <w:r>
        <w:t xml:space="preserve">step </w:t>
      </w:r>
      <w:r w:rsidR="00DC5BF1">
        <w:t xml:space="preserve">as </w:t>
      </w:r>
      <w:r w:rsidR="00100688">
        <w:t>N</w:t>
      </w:r>
      <w:r w:rsidR="003159BB">
        <w:t xml:space="preserve"> x </w:t>
      </w:r>
      <w:r w:rsidR="003159BB" w:rsidRPr="00240F6E">
        <w:rPr>
          <w:i/>
        </w:rPr>
        <w:t>dl_UL_TransmissionPeriodicity</w:t>
      </w:r>
      <w:r w:rsidR="003159BB">
        <w:t xml:space="preserve">, where </w:t>
      </w:r>
      <w:r w:rsidR="00100688">
        <w:t xml:space="preserve">N is </w:t>
      </w:r>
      <w:r w:rsidR="0003298F">
        <w:t xml:space="preserve">positive </w:t>
      </w:r>
      <w:r w:rsidR="00100688">
        <w:t>integer</w:t>
      </w:r>
      <w:r w:rsidR="0003298F">
        <w:t>.</w:t>
      </w:r>
      <w:r w:rsidR="003159BB">
        <w:t xml:space="preserve"> </w:t>
      </w:r>
      <w:r w:rsidR="00A67D20">
        <w:t xml:space="preserve"> </w:t>
      </w:r>
      <w:r w:rsidR="000E0765">
        <w:t>For example</w:t>
      </w:r>
      <w:r w:rsidR="00E67A8D">
        <w:t>,</w:t>
      </w:r>
      <w:r w:rsidR="000E0765">
        <w:t xml:space="preserve"> </w:t>
      </w:r>
      <w:r w:rsidR="00FB2558" w:rsidRPr="00240F6E">
        <w:rPr>
          <w:i/>
        </w:rPr>
        <w:t>dl_UL_TransmissionPeriodicity</w:t>
      </w:r>
      <w:r w:rsidR="00FB2558">
        <w:t xml:space="preserve"> of 0.5ms applies </w:t>
      </w:r>
      <w:r w:rsidR="00840AFC">
        <w:t xml:space="preserve">to </w:t>
      </w:r>
      <w:r w:rsidR="00FB2558">
        <w:t xml:space="preserve">all </w:t>
      </w:r>
      <w:r w:rsidR="00E67A8D">
        <w:t xml:space="preserve">NR </w:t>
      </w:r>
      <w:r w:rsidR="00FB2558">
        <w:t>numerologies.</w:t>
      </w:r>
      <w:r w:rsidR="00AB1319">
        <w:t xml:space="preserve"> </w:t>
      </w:r>
      <w:r w:rsidR="006C57B5">
        <w:t>Violation of s</w:t>
      </w:r>
      <w:r w:rsidR="00AB1319">
        <w:t xml:space="preserve">lot </w:t>
      </w:r>
      <w:r w:rsidR="00D42FA0">
        <w:t xml:space="preserve">and SFN </w:t>
      </w:r>
      <w:r w:rsidR="00AB1319">
        <w:t xml:space="preserve">boundaries </w:t>
      </w:r>
      <w:r w:rsidR="00A333D6">
        <w:t>can be avoided similarly.</w:t>
      </w:r>
    </w:p>
    <w:p w14:paraId="7D74EF4E" w14:textId="0F8BAE5E" w:rsidR="007A2F8A" w:rsidRDefault="008D4C13" w:rsidP="004C79F9">
      <w:r>
        <w:t xml:space="preserve">In </w:t>
      </w:r>
      <w:r w:rsidR="007E3974">
        <w:t>c</w:t>
      </w:r>
      <w:r w:rsidR="00314F51">
        <w:t xml:space="preserve">ategory </w:t>
      </w:r>
      <w:r>
        <w:t>A</w:t>
      </w:r>
      <w:r w:rsidR="00314F51">
        <w:t>, m</w:t>
      </w:r>
      <w:r w:rsidR="007A2F8A">
        <w:t>ultiple</w:t>
      </w:r>
      <w:r w:rsidR="003A239B">
        <w:t>xing</w:t>
      </w:r>
      <w:r w:rsidR="007A2F8A">
        <w:t xml:space="preserve"> UEs applying the same TSC periodicity</w:t>
      </w:r>
      <w:r w:rsidR="003A239B">
        <w:t xml:space="preserve"> can be done in time domain with a </w:t>
      </w:r>
      <w:r w:rsidR="00A22CF5">
        <w:t>time offset between users</w:t>
      </w:r>
      <w:r w:rsidR="007A2F8A">
        <w:t>.</w:t>
      </w:r>
      <w:r>
        <w:t xml:space="preserve"> </w:t>
      </w:r>
      <w:r w:rsidR="00D42FA0">
        <w:t xml:space="preserve">UEs with different non multiple periodicity can be multiplexed in frequency domain. </w:t>
      </w:r>
    </w:p>
    <w:p w14:paraId="0E667181" w14:textId="30174AD7" w:rsidR="00EC0295" w:rsidRDefault="00EC0295" w:rsidP="004C79F9">
      <w:r>
        <w:t>In categ</w:t>
      </w:r>
      <w:r w:rsidR="009513EE">
        <w:t xml:space="preserve">ory B mitigation </w:t>
      </w:r>
      <w:r w:rsidR="004E20C1">
        <w:t xml:space="preserve">can be </w:t>
      </w:r>
      <w:r w:rsidR="00802D48">
        <w:t>like</w:t>
      </w:r>
      <w:r w:rsidR="004E20C1">
        <w:t xml:space="preserve"> option A</w:t>
      </w:r>
      <w:r w:rsidR="0083422A">
        <w:t xml:space="preserve">, meaning that all configured resources are </w:t>
      </w:r>
      <w:r w:rsidR="00BE3EC7">
        <w:t xml:space="preserve">not violating slot or TDD </w:t>
      </w:r>
      <w:r w:rsidR="00577E15">
        <w:t xml:space="preserve">boundaries. </w:t>
      </w:r>
    </w:p>
    <w:p w14:paraId="1F8F16B1" w14:textId="2601894E" w:rsidR="00E612B8" w:rsidRPr="008B15B5" w:rsidRDefault="00E612B8" w:rsidP="00E612B8">
      <w:pPr>
        <w:pStyle w:val="Heading3"/>
      </w:pPr>
      <w:r>
        <w:t>3.3.4</w:t>
      </w:r>
      <w:r w:rsidR="007957DD">
        <w:t xml:space="preserve"> </w:t>
      </w:r>
      <w:r w:rsidRPr="00E612B8">
        <w:t>Device complexity</w:t>
      </w:r>
    </w:p>
    <w:p w14:paraId="1C17B4A8" w14:textId="370A6951" w:rsidR="007E44E9" w:rsidRDefault="00540377" w:rsidP="00EB606C">
      <w:r>
        <w:t>T</w:t>
      </w:r>
      <w:r w:rsidR="007D39B5">
        <w:t xml:space="preserve">he complexity </w:t>
      </w:r>
      <w:r>
        <w:t xml:space="preserve">in </w:t>
      </w:r>
      <w:r w:rsidR="007D39B5">
        <w:t xml:space="preserve">UE </w:t>
      </w:r>
      <w:r w:rsidR="00FF6783">
        <w:t>to impleme</w:t>
      </w:r>
      <w:r w:rsidR="00FD7A26">
        <w:t>n</w:t>
      </w:r>
      <w:r w:rsidR="00FF6783">
        <w:t>t</w:t>
      </w:r>
      <w:r w:rsidR="007D39B5">
        <w:t xml:space="preserve"> </w:t>
      </w:r>
      <w:r w:rsidR="007E3974">
        <w:t>c</w:t>
      </w:r>
      <w:r w:rsidR="00314F51">
        <w:t xml:space="preserve">ategory </w:t>
      </w:r>
      <w:r w:rsidR="00FD7A26">
        <w:t xml:space="preserve">A </w:t>
      </w:r>
      <w:r w:rsidR="007E3974">
        <w:t>is low</w:t>
      </w:r>
      <w:r w:rsidR="00D371A3">
        <w:t xml:space="preserve">, because </w:t>
      </w:r>
      <w:r w:rsidR="00770CBE">
        <w:t xml:space="preserve">of </w:t>
      </w:r>
      <w:r w:rsidR="00D371A3">
        <w:t xml:space="preserve">clear </w:t>
      </w:r>
      <w:r w:rsidR="00F8315C">
        <w:t xml:space="preserve">cyclic </w:t>
      </w:r>
      <w:r w:rsidR="00D371A3">
        <w:t>ru</w:t>
      </w:r>
      <w:r w:rsidR="004E5105">
        <w:t>le with least branch</w:t>
      </w:r>
      <w:r w:rsidR="006039C5">
        <w:t>ing and straightforward mitigation of resource constraints</w:t>
      </w:r>
      <w:r w:rsidR="00DD1C10">
        <w:t xml:space="preserve"> ca</w:t>
      </w:r>
      <w:r w:rsidR="009F791E">
        <w:t>n</w:t>
      </w:r>
      <w:r w:rsidR="00DD1C10">
        <w:t xml:space="preserve"> be applied</w:t>
      </w:r>
      <w:r w:rsidR="006039C5">
        <w:t>.</w:t>
      </w:r>
      <w:r w:rsidR="001D5759">
        <w:t xml:space="preserve"> </w:t>
      </w:r>
    </w:p>
    <w:p w14:paraId="263D83B4" w14:textId="4D6312C3" w:rsidR="005F16BE" w:rsidRDefault="00206FA1" w:rsidP="00EB606C">
      <w:r>
        <w:t xml:space="preserve">In </w:t>
      </w:r>
      <w:r w:rsidR="00187F4F">
        <w:t xml:space="preserve">option </w:t>
      </w:r>
      <w:r w:rsidR="00DD1C10">
        <w:t>B</w:t>
      </w:r>
      <w:r w:rsidR="00187F4F">
        <w:t>1 UE needs to implement</w:t>
      </w:r>
      <w:r w:rsidR="00C157D2">
        <w:t xml:space="preserve"> rule for </w:t>
      </w:r>
      <w:r w:rsidR="003E468E">
        <w:t>skipping and selecting appropriate resour</w:t>
      </w:r>
      <w:r w:rsidR="002C2CE7">
        <w:t>c</w:t>
      </w:r>
      <w:r w:rsidR="003E468E">
        <w:t>es</w:t>
      </w:r>
      <w:r w:rsidR="00663553">
        <w:t xml:space="preserve"> from configured one. Applicability of each resource needs to be evaluated </w:t>
      </w:r>
      <w:r w:rsidR="009D7C76">
        <w:t xml:space="preserve">possibly </w:t>
      </w:r>
      <w:r w:rsidR="00663553">
        <w:t>in turn</w:t>
      </w:r>
      <w:r w:rsidR="005F5F6D">
        <w:t>.</w:t>
      </w:r>
      <w:r w:rsidR="003E468E">
        <w:t xml:space="preserve"> </w:t>
      </w:r>
      <w:r w:rsidR="00BB7F2C">
        <w:t xml:space="preserve"> </w:t>
      </w:r>
    </w:p>
    <w:p w14:paraId="2CC273E0" w14:textId="4FEE7ED7" w:rsidR="00C24C6E" w:rsidRDefault="00C24C6E" w:rsidP="00240F6E">
      <w:pPr>
        <w:pStyle w:val="Heading3"/>
        <w:ind w:left="0" w:firstLine="0"/>
      </w:pPr>
      <w:r>
        <w:t>3.3.5 Scheduler complexity</w:t>
      </w:r>
    </w:p>
    <w:p w14:paraId="5891C31B" w14:textId="041D843F" w:rsidR="006E6411" w:rsidRDefault="00BD159C" w:rsidP="00EB606C">
      <w:r>
        <w:t xml:space="preserve">In </w:t>
      </w:r>
      <w:r w:rsidR="007E3974">
        <w:t>c</w:t>
      </w:r>
      <w:r w:rsidR="00293322">
        <w:t xml:space="preserve">ategory </w:t>
      </w:r>
      <w:r>
        <w:t>A s</w:t>
      </w:r>
      <w:r w:rsidR="00C37505">
        <w:t xml:space="preserve">cheduler needs to </w:t>
      </w:r>
      <w:r w:rsidR="00EF6DF4">
        <w:t xml:space="preserve">employ </w:t>
      </w:r>
      <w:r w:rsidR="007E3974">
        <w:t xml:space="preserve">a </w:t>
      </w:r>
      <w:r w:rsidR="00EF6DF4">
        <w:t>rule</w:t>
      </w:r>
      <w:r w:rsidR="004C01F3">
        <w:t xml:space="preserve"> to </w:t>
      </w:r>
      <w:r w:rsidR="00352DBF">
        <w:t xml:space="preserve">obtain </w:t>
      </w:r>
      <w:r w:rsidR="00B66076">
        <w:t xml:space="preserve">cyclic </w:t>
      </w:r>
      <w:r w:rsidR="00B51287">
        <w:t>shifting parameters</w:t>
      </w:r>
      <w:r w:rsidR="00DB745E">
        <w:t xml:space="preserve">, that </w:t>
      </w:r>
      <w:r w:rsidR="0003126D">
        <w:t xml:space="preserve">can be </w:t>
      </w:r>
      <w:r w:rsidR="00DB745E">
        <w:t>signalled to UE</w:t>
      </w:r>
      <w:r w:rsidR="0003126D">
        <w:t xml:space="preserve"> </w:t>
      </w:r>
      <w:r w:rsidR="00C5270F">
        <w:t xml:space="preserve">with different options </w:t>
      </w:r>
      <w:r w:rsidR="0003126D">
        <w:t xml:space="preserve">as </w:t>
      </w:r>
      <w:r w:rsidR="00C5270F">
        <w:t>shown</w:t>
      </w:r>
      <w:r w:rsidR="0003126D">
        <w:t xml:space="preserve"> in </w:t>
      </w:r>
      <w:r w:rsidR="00C5270F">
        <w:t>table 1</w:t>
      </w:r>
      <w:r w:rsidR="00B51287">
        <w:t>.</w:t>
      </w:r>
    </w:p>
    <w:p w14:paraId="1859E1D3" w14:textId="3B978B0C" w:rsidR="008C7A87" w:rsidRDefault="00EB606C" w:rsidP="00EB606C">
      <w:r>
        <w:t xml:space="preserve">In option B </w:t>
      </w:r>
      <w:r w:rsidR="000838F9">
        <w:t xml:space="preserve">the scheduler needs to determine raster of resources </w:t>
      </w:r>
      <w:r w:rsidR="009C6171">
        <w:t xml:space="preserve">with </w:t>
      </w:r>
      <w:r w:rsidR="00802D48">
        <w:t>enough</w:t>
      </w:r>
      <w:r w:rsidR="009C6171">
        <w:t xml:space="preserve"> density and </w:t>
      </w:r>
      <w:r w:rsidR="00292CE3">
        <w:t xml:space="preserve">with length of </w:t>
      </w:r>
      <w:r w:rsidR="006F6C0D">
        <w:t xml:space="preserve">bit </w:t>
      </w:r>
      <w:r w:rsidR="00292CE3">
        <w:t xml:space="preserve">pattern </w:t>
      </w:r>
      <w:r w:rsidR="006F6C0D">
        <w:t xml:space="preserve">so </w:t>
      </w:r>
      <w:r w:rsidR="00292CE3">
        <w:t>l</w:t>
      </w:r>
      <w:r w:rsidR="00D60762">
        <w:t xml:space="preserve">ong that </w:t>
      </w:r>
      <w:r w:rsidR="00E62485">
        <w:t xml:space="preserve">repeating it cyclically </w:t>
      </w:r>
      <w:r w:rsidR="0030689A">
        <w:t xml:space="preserve">would </w:t>
      </w:r>
      <w:r w:rsidR="00872078">
        <w:t xml:space="preserve">fully </w:t>
      </w:r>
      <w:r w:rsidR="0030689A">
        <w:t>m</w:t>
      </w:r>
      <w:r w:rsidR="008D402C">
        <w:t>atch with requested service periodicity</w:t>
      </w:r>
      <w:r w:rsidR="00763388">
        <w:t xml:space="preserve"> and not colliding with other users</w:t>
      </w:r>
      <w:r w:rsidR="008D402C">
        <w:t>.</w:t>
      </w:r>
      <w:r w:rsidR="00063A04">
        <w:t xml:space="preserve"> </w:t>
      </w:r>
      <w:r w:rsidR="000C6691">
        <w:t xml:space="preserve"> </w:t>
      </w:r>
    </w:p>
    <w:p w14:paraId="6684DC7A" w14:textId="7C28F231" w:rsidR="008C7A87" w:rsidRDefault="006E6411" w:rsidP="00EB606C">
      <w:r>
        <w:t xml:space="preserve">In case of multiple </w:t>
      </w:r>
      <w:r w:rsidR="001725B9">
        <w:t xml:space="preserve">TSC </w:t>
      </w:r>
      <w:r>
        <w:t>UEs</w:t>
      </w:r>
      <w:r w:rsidR="00F462C4">
        <w:t xml:space="preserve"> both time </w:t>
      </w:r>
      <w:r w:rsidR="0086375C">
        <w:t>a</w:t>
      </w:r>
      <w:r w:rsidR="00F462C4">
        <w:t xml:space="preserve">nd </w:t>
      </w:r>
      <w:r w:rsidR="00B0266D">
        <w:t xml:space="preserve">frequency domain </w:t>
      </w:r>
      <w:r w:rsidR="0086375C">
        <w:t xml:space="preserve">multiplexing </w:t>
      </w:r>
      <w:r w:rsidR="004B5879">
        <w:t xml:space="preserve">are </w:t>
      </w:r>
      <w:r w:rsidR="0086375C">
        <w:t xml:space="preserve">needed to meet </w:t>
      </w:r>
      <w:r w:rsidR="00A5357D">
        <w:t>requested capacity.</w:t>
      </w:r>
      <w:r w:rsidR="004B5879">
        <w:t xml:space="preserve"> </w:t>
      </w:r>
      <w:r w:rsidR="00F57D4E">
        <w:t>This applies to both options.</w:t>
      </w:r>
      <w:r w:rsidR="004B5879">
        <w:t xml:space="preserve"> </w:t>
      </w:r>
      <w:r w:rsidR="009707CE">
        <w:t xml:space="preserve">Option </w:t>
      </w:r>
      <w:r w:rsidR="004B5879">
        <w:t>B</w:t>
      </w:r>
      <w:r w:rsidR="004645CD">
        <w:t>2</w:t>
      </w:r>
      <w:r w:rsidR="008A0FAF">
        <w:t xml:space="preserve"> with bitmap</w:t>
      </w:r>
      <w:r w:rsidR="00F57D4E">
        <w:t xml:space="preserve">, </w:t>
      </w:r>
      <w:r w:rsidR="00552A5A">
        <w:t xml:space="preserve">may </w:t>
      </w:r>
      <w:r w:rsidR="00F57D4E">
        <w:t xml:space="preserve">yield slightly more flexibility to avoid </w:t>
      </w:r>
      <w:r w:rsidR="00851AAD">
        <w:t xml:space="preserve">resource </w:t>
      </w:r>
      <w:r w:rsidR="00E3780E">
        <w:t>colli</w:t>
      </w:r>
      <w:r w:rsidR="00851AAD">
        <w:t>sion</w:t>
      </w:r>
      <w:r w:rsidR="00F57D4E">
        <w:t xml:space="preserve"> between different UEs</w:t>
      </w:r>
      <w:r w:rsidR="00851AAD">
        <w:t>.</w:t>
      </w:r>
    </w:p>
    <w:p w14:paraId="21F3B36B" w14:textId="29557E01" w:rsidR="00E848D0" w:rsidRDefault="00F957DB" w:rsidP="00240F6E">
      <w:pPr>
        <w:pStyle w:val="Heading3"/>
      </w:pPr>
      <w:r>
        <w:t>3.</w:t>
      </w:r>
      <w:r w:rsidR="007957DD">
        <w:t xml:space="preserve">3.6 </w:t>
      </w:r>
      <w:r>
        <w:t>Effort of standardizing the solution in the R16 framework</w:t>
      </w:r>
    </w:p>
    <w:p w14:paraId="24B88E86" w14:textId="230BE19C" w:rsidR="00ED1368" w:rsidRDefault="00ED1368" w:rsidP="005B4EB1">
      <w:pPr>
        <w:pStyle w:val="Heading4"/>
      </w:pPr>
      <w:r>
        <w:t>PHY</w:t>
      </w:r>
    </w:p>
    <w:p w14:paraId="3B1DC1CB" w14:textId="71A1B569" w:rsidR="002838A3" w:rsidRDefault="0038201F" w:rsidP="00E3457B">
      <w:r>
        <w:t>Cate</w:t>
      </w:r>
      <w:r w:rsidR="00033623">
        <w:t xml:space="preserve">gory A </w:t>
      </w:r>
      <w:r w:rsidR="006733B5">
        <w:t>HARQ-ACK codebook construction algorithm needs to account for SPS allocations shifting</w:t>
      </w:r>
      <w:r w:rsidR="000A6038">
        <w:t xml:space="preserve"> if slot boundary is violated</w:t>
      </w:r>
      <w:r w:rsidR="00E060D8">
        <w:t xml:space="preserve">, </w:t>
      </w:r>
      <w:r w:rsidR="00FE25AE">
        <w:t>but it can be avoided as shown earlier</w:t>
      </w:r>
      <w:r w:rsidR="006E395A">
        <w:t>.</w:t>
      </w:r>
    </w:p>
    <w:p w14:paraId="31FA7E24" w14:textId="22D6A760" w:rsidR="00147E4F" w:rsidRPr="00E3457B" w:rsidRDefault="00147E4F" w:rsidP="00E3457B">
      <w:r>
        <w:t>Category B</w:t>
      </w:r>
      <w:r w:rsidR="00F57D4E">
        <w:t xml:space="preserve"> will benefit of ACK/NACK skipping for unused SPS allocations</w:t>
      </w:r>
      <w:r w:rsidR="006733B5">
        <w:t>, if not handled by MAC</w:t>
      </w:r>
      <w:r w:rsidR="00F57D4E">
        <w:t xml:space="preserve">. </w:t>
      </w:r>
    </w:p>
    <w:p w14:paraId="7C7C3A9E" w14:textId="5CE7105F" w:rsidR="00ED1368" w:rsidRDefault="00ED1368" w:rsidP="00240F6E">
      <w:pPr>
        <w:pStyle w:val="Heading4"/>
      </w:pPr>
      <w:r>
        <w:t>MAC</w:t>
      </w:r>
      <w:r w:rsidR="003D1996">
        <w:t xml:space="preserve">  </w:t>
      </w:r>
    </w:p>
    <w:p w14:paraId="1EA30F56" w14:textId="431E34B0" w:rsidR="00100C0A" w:rsidRDefault="00620278" w:rsidP="00C27097">
      <w:r>
        <w:t xml:space="preserve">In </w:t>
      </w:r>
      <w:r w:rsidR="00A82EF6">
        <w:t>category</w:t>
      </w:r>
      <w:r w:rsidR="00100C0A">
        <w:t xml:space="preserve"> A</w:t>
      </w:r>
      <w:r>
        <w:t>, MAC need to</w:t>
      </w:r>
      <w:r w:rsidR="00481AFB">
        <w:t xml:space="preserve"> </w:t>
      </w:r>
      <w:r w:rsidR="003D0F7B">
        <w:t xml:space="preserve">determine </w:t>
      </w:r>
      <w:r w:rsidR="00CB105B">
        <w:t>SPS/CG occur</w:t>
      </w:r>
      <w:r w:rsidR="00FE152B">
        <w:t>r</w:t>
      </w:r>
      <w:r w:rsidR="00CB105B">
        <w:t xml:space="preserve">ences </w:t>
      </w:r>
      <w:r w:rsidR="00FE152B">
        <w:t xml:space="preserve">with a </w:t>
      </w:r>
      <w:r w:rsidR="00481AFB">
        <w:t>rule</w:t>
      </w:r>
      <w:r w:rsidR="00B050C7">
        <w:t xml:space="preserve"> that </w:t>
      </w:r>
      <w:r w:rsidR="00A61087">
        <w:t xml:space="preserve">jointly </w:t>
      </w:r>
      <w:r w:rsidR="003B4502">
        <w:t>mitigat</w:t>
      </w:r>
      <w:r w:rsidR="00A61087">
        <w:t xml:space="preserve">es </w:t>
      </w:r>
      <w:r w:rsidR="003B4502">
        <w:t xml:space="preserve">resource </w:t>
      </w:r>
      <w:r w:rsidR="00A91595">
        <w:t>c</w:t>
      </w:r>
      <w:r w:rsidR="00B16799">
        <w:t>onstraints</w:t>
      </w:r>
      <w:r w:rsidR="00A91595">
        <w:t>.</w:t>
      </w:r>
      <w:r w:rsidR="00DB6762">
        <w:t xml:space="preserve"> </w:t>
      </w:r>
    </w:p>
    <w:p w14:paraId="536842B7" w14:textId="2B324729" w:rsidR="00240F6E" w:rsidRDefault="00293322" w:rsidP="00240F6E">
      <w:r>
        <w:t>Catego</w:t>
      </w:r>
      <w:r w:rsidR="008E314B">
        <w:t>r</w:t>
      </w:r>
      <w:r>
        <w:t xml:space="preserve">y </w:t>
      </w:r>
      <w:r w:rsidR="00C27097">
        <w:t>B need</w:t>
      </w:r>
      <w:r w:rsidR="00F172B7">
        <w:t>s</w:t>
      </w:r>
      <w:r w:rsidR="00C27097">
        <w:t xml:space="preserve"> </w:t>
      </w:r>
      <w:r w:rsidR="00AD4433">
        <w:t xml:space="preserve">to </w:t>
      </w:r>
      <w:r w:rsidR="007F1CAC">
        <w:t>mitigate overbooking</w:t>
      </w:r>
      <w:r w:rsidR="00F172B7">
        <w:t xml:space="preserve"> </w:t>
      </w:r>
      <w:r w:rsidR="00FA6409">
        <w:t xml:space="preserve">related overhead </w:t>
      </w:r>
      <w:r w:rsidR="00F172B7">
        <w:t>to ensure efficient operation</w:t>
      </w:r>
      <w:r w:rsidR="007F1CAC">
        <w:t xml:space="preserve">. </w:t>
      </w:r>
    </w:p>
    <w:p w14:paraId="627DBA63" w14:textId="4CB95787" w:rsidR="00BB49FB" w:rsidRPr="00D42FA0" w:rsidRDefault="00ED1368" w:rsidP="00D42FA0">
      <w:pPr>
        <w:pStyle w:val="Heading4"/>
      </w:pPr>
      <w:r w:rsidRPr="00206752">
        <w:t>RRC</w:t>
      </w:r>
    </w:p>
    <w:p w14:paraId="3616780E" w14:textId="55AE4BD5" w:rsidR="006733B5" w:rsidRDefault="006733B5" w:rsidP="006733B5">
      <w:r>
        <w:t xml:space="preserve">For </w:t>
      </w:r>
      <w:r w:rsidR="00A82EF6">
        <w:t xml:space="preserve">category A, </w:t>
      </w:r>
      <w:r w:rsidR="005703AB">
        <w:t xml:space="preserve">at least </w:t>
      </w:r>
      <w:r w:rsidR="00394EED">
        <w:t>TSC periodicity</w:t>
      </w:r>
      <w:r w:rsidR="005703AB">
        <w:t xml:space="preserve"> and </w:t>
      </w:r>
      <w:r w:rsidR="0021115C">
        <w:t xml:space="preserve">the </w:t>
      </w:r>
      <w:r w:rsidR="00DF52FB">
        <w:t>starting time</w:t>
      </w:r>
      <w:r w:rsidR="0021115C">
        <w:t xml:space="preserve"> information</w:t>
      </w:r>
      <w:r w:rsidR="00434E02">
        <w:t xml:space="preserve"> elements are </w:t>
      </w:r>
      <w:r w:rsidR="0021115C">
        <w:t>needed</w:t>
      </w:r>
      <w:r w:rsidR="005703AB">
        <w:t>.</w:t>
      </w:r>
      <w:r w:rsidR="000D4FA5">
        <w:t xml:space="preserve"> </w:t>
      </w:r>
      <w:r w:rsidR="00862DE6">
        <w:t xml:space="preserve">Further </w:t>
      </w:r>
      <w:r w:rsidR="00F74A08">
        <w:t>infor</w:t>
      </w:r>
      <w:r w:rsidR="005E285F">
        <w:t xml:space="preserve">mation elements </w:t>
      </w:r>
      <w:r w:rsidR="00A12853">
        <w:t>are optional</w:t>
      </w:r>
      <w:r w:rsidR="006E5E58">
        <w:t>.</w:t>
      </w:r>
      <w:r w:rsidR="00862DE6">
        <w:t xml:space="preserve"> </w:t>
      </w:r>
    </w:p>
    <w:p w14:paraId="2700F8FE" w14:textId="52B4F069" w:rsidR="00A82EF6" w:rsidRDefault="00A82EF6" w:rsidP="00D42FA0">
      <w:r>
        <w:t xml:space="preserve">For category B, </w:t>
      </w:r>
      <w:r w:rsidR="00434E02">
        <w:t>at least TSC periodicity and the starting time information elements are needed.</w:t>
      </w:r>
      <w:r w:rsidR="007F2194">
        <w:t xml:space="preserve"> </w:t>
      </w:r>
      <w:r w:rsidR="00651CEA">
        <w:t xml:space="preserve">Further parameters are optional, e.g. </w:t>
      </w:r>
      <w:r w:rsidR="007F2194">
        <w:t>bitmap needs t</w:t>
      </w:r>
      <w:r w:rsidR="00762467">
        <w:t>o</w:t>
      </w:r>
      <w:r w:rsidR="007F2194">
        <w:t xml:space="preserve"> be signalled for option B2.</w:t>
      </w:r>
    </w:p>
    <w:p w14:paraId="2DDA67CF" w14:textId="1661CD1D" w:rsidR="007F2194" w:rsidRDefault="007F2194" w:rsidP="00D42FA0">
      <w:pPr>
        <w:pStyle w:val="Heading3"/>
      </w:pPr>
      <w:r>
        <w:t>3.4 Comparison</w:t>
      </w:r>
    </w:p>
    <w:p w14:paraId="3CFE4335" w14:textId="14E6FCA7" w:rsidR="00103CC7" w:rsidRDefault="00103CC7" w:rsidP="00103CC7">
      <w:pPr>
        <w:pStyle w:val="Caption"/>
        <w:keepNext/>
      </w:pPr>
      <w:r>
        <w:t xml:space="preserve">Table </w:t>
      </w:r>
      <w:r w:rsidR="00FB3BA3">
        <w:rPr>
          <w:noProof/>
        </w:rPr>
        <w:fldChar w:fldCharType="begin"/>
      </w:r>
      <w:r w:rsidR="00FB3BA3">
        <w:rPr>
          <w:noProof/>
        </w:rPr>
        <w:instrText xml:space="preserve"> SEQ Table \* ARABIC </w:instrText>
      </w:r>
      <w:r w:rsidR="00FB3BA3">
        <w:rPr>
          <w:noProof/>
        </w:rPr>
        <w:fldChar w:fldCharType="separate"/>
      </w:r>
      <w:r w:rsidR="00CB49AA">
        <w:rPr>
          <w:noProof/>
        </w:rPr>
        <w:t>2</w:t>
      </w:r>
      <w:r w:rsidR="00FB3BA3">
        <w:rPr>
          <w:noProof/>
        </w:rPr>
        <w:fldChar w:fldCharType="end"/>
      </w:r>
      <w:r>
        <w:t>. Summary comparison of the proposed solutions.</w:t>
      </w:r>
    </w:p>
    <w:tbl>
      <w:tblPr>
        <w:tblStyle w:val="TableGrid"/>
        <w:tblW w:w="0" w:type="auto"/>
        <w:tblLayout w:type="fixed"/>
        <w:tblLook w:val="04A0" w:firstRow="1" w:lastRow="0" w:firstColumn="1" w:lastColumn="0" w:noHBand="0" w:noVBand="1"/>
      </w:tblPr>
      <w:tblGrid>
        <w:gridCol w:w="2425"/>
        <w:gridCol w:w="2402"/>
        <w:gridCol w:w="2402"/>
        <w:gridCol w:w="2402"/>
      </w:tblGrid>
      <w:tr w:rsidR="00293322" w14:paraId="4F9EE1C3" w14:textId="664BA984" w:rsidTr="00D42FA0">
        <w:tc>
          <w:tcPr>
            <w:tcW w:w="2425" w:type="dxa"/>
          </w:tcPr>
          <w:p w14:paraId="74BF46B4" w14:textId="7A89F217" w:rsidR="00293322" w:rsidRPr="00240F6E" w:rsidRDefault="00293322" w:rsidP="008058E3">
            <w:pPr>
              <w:rPr>
                <w:b/>
              </w:rPr>
            </w:pPr>
            <w:r w:rsidRPr="00240F6E">
              <w:rPr>
                <w:b/>
              </w:rPr>
              <w:t>KPI</w:t>
            </w:r>
            <w:r>
              <w:rPr>
                <w:b/>
              </w:rPr>
              <w:t xml:space="preserve"> criteria</w:t>
            </w:r>
          </w:p>
        </w:tc>
        <w:tc>
          <w:tcPr>
            <w:tcW w:w="2402" w:type="dxa"/>
          </w:tcPr>
          <w:p w14:paraId="03B735BE" w14:textId="0277C4A4" w:rsidR="00293322" w:rsidRPr="00240F6E" w:rsidRDefault="00851AAD" w:rsidP="00240F6E">
            <w:pPr>
              <w:jc w:val="center"/>
              <w:rPr>
                <w:b/>
              </w:rPr>
            </w:pPr>
            <w:r>
              <w:rPr>
                <w:b/>
              </w:rPr>
              <w:t xml:space="preserve">Solution </w:t>
            </w:r>
            <w:r w:rsidR="00293322" w:rsidRPr="00240F6E">
              <w:rPr>
                <w:b/>
              </w:rPr>
              <w:t>A</w:t>
            </w:r>
          </w:p>
        </w:tc>
        <w:tc>
          <w:tcPr>
            <w:tcW w:w="2402" w:type="dxa"/>
          </w:tcPr>
          <w:p w14:paraId="26957B10" w14:textId="72054DB9" w:rsidR="00293322" w:rsidRPr="00240F6E" w:rsidRDefault="009C0E09" w:rsidP="00240F6E">
            <w:pPr>
              <w:jc w:val="center"/>
              <w:rPr>
                <w:b/>
              </w:rPr>
            </w:pPr>
            <w:r>
              <w:rPr>
                <w:b/>
              </w:rPr>
              <w:t xml:space="preserve">Solution </w:t>
            </w:r>
            <w:r w:rsidR="00293322" w:rsidRPr="00240F6E">
              <w:rPr>
                <w:b/>
              </w:rPr>
              <w:t>B1</w:t>
            </w:r>
          </w:p>
        </w:tc>
        <w:tc>
          <w:tcPr>
            <w:tcW w:w="2402" w:type="dxa"/>
          </w:tcPr>
          <w:p w14:paraId="7FB32835" w14:textId="56707D2F" w:rsidR="00293322" w:rsidRPr="00240F6E" w:rsidRDefault="00564507" w:rsidP="00240F6E">
            <w:pPr>
              <w:jc w:val="center"/>
              <w:rPr>
                <w:b/>
              </w:rPr>
            </w:pPr>
            <w:r>
              <w:rPr>
                <w:b/>
              </w:rPr>
              <w:t xml:space="preserve">Solution </w:t>
            </w:r>
            <w:r w:rsidR="00293322" w:rsidRPr="00240F6E">
              <w:rPr>
                <w:b/>
              </w:rPr>
              <w:t>B2</w:t>
            </w:r>
          </w:p>
        </w:tc>
      </w:tr>
      <w:tr w:rsidR="00293322" w14:paraId="428E95B4" w14:textId="0E3FB001" w:rsidTr="00D42FA0">
        <w:tc>
          <w:tcPr>
            <w:tcW w:w="2425" w:type="dxa"/>
          </w:tcPr>
          <w:p w14:paraId="1D47E496" w14:textId="79AE3782" w:rsidR="00293322" w:rsidRPr="00240F6E" w:rsidRDefault="00293322" w:rsidP="002D4515">
            <w:pPr>
              <w:rPr>
                <w:b/>
              </w:rPr>
            </w:pPr>
            <w:r w:rsidRPr="00240F6E">
              <w:rPr>
                <w:b/>
              </w:rPr>
              <w:t>Flexibility and Efficiency</w:t>
            </w:r>
          </w:p>
        </w:tc>
        <w:tc>
          <w:tcPr>
            <w:tcW w:w="2402" w:type="dxa"/>
          </w:tcPr>
          <w:p w14:paraId="5F1979FC" w14:textId="483D7C9E" w:rsidR="00293322" w:rsidRPr="00F740D3" w:rsidRDefault="00293322" w:rsidP="00240F6E">
            <w:pPr>
              <w:jc w:val="center"/>
              <w:rPr>
                <w:b/>
              </w:rPr>
            </w:pPr>
            <w:r w:rsidRPr="00F740D3">
              <w:rPr>
                <w:b/>
              </w:rPr>
              <w:t>High</w:t>
            </w:r>
          </w:p>
        </w:tc>
        <w:tc>
          <w:tcPr>
            <w:tcW w:w="2402" w:type="dxa"/>
          </w:tcPr>
          <w:p w14:paraId="6F69A291" w14:textId="129C0977" w:rsidR="00293322" w:rsidRPr="00D42FA0" w:rsidRDefault="00293322" w:rsidP="00240F6E">
            <w:pPr>
              <w:jc w:val="center"/>
            </w:pPr>
            <w:r w:rsidRPr="00D42FA0">
              <w:t>Medium</w:t>
            </w:r>
          </w:p>
        </w:tc>
        <w:tc>
          <w:tcPr>
            <w:tcW w:w="2402" w:type="dxa"/>
          </w:tcPr>
          <w:p w14:paraId="3C4FBE27" w14:textId="151A99B5" w:rsidR="00293322" w:rsidRPr="00F740D3" w:rsidRDefault="000600E4" w:rsidP="00240F6E">
            <w:pPr>
              <w:jc w:val="center"/>
              <w:rPr>
                <w:b/>
              </w:rPr>
            </w:pPr>
            <w:r w:rsidRPr="00F740D3">
              <w:rPr>
                <w:b/>
              </w:rPr>
              <w:t>High</w:t>
            </w:r>
          </w:p>
        </w:tc>
      </w:tr>
      <w:tr w:rsidR="00293322" w14:paraId="7E8C7977" w14:textId="77777777" w:rsidTr="00D42FA0">
        <w:tc>
          <w:tcPr>
            <w:tcW w:w="2425" w:type="dxa"/>
          </w:tcPr>
          <w:p w14:paraId="4966B9C6" w14:textId="3389D5D9" w:rsidR="00293322" w:rsidRPr="00240F6E" w:rsidRDefault="00293322" w:rsidP="008058E3">
            <w:pPr>
              <w:rPr>
                <w:b/>
              </w:rPr>
            </w:pPr>
            <w:r w:rsidRPr="00240F6E">
              <w:rPr>
                <w:b/>
              </w:rPr>
              <w:lastRenderedPageBreak/>
              <w:t>Signalling overhead</w:t>
            </w:r>
            <w:r w:rsidR="007F2194">
              <w:rPr>
                <w:b/>
              </w:rPr>
              <w:t xml:space="preserve"> (RRC</w:t>
            </w:r>
            <w:r w:rsidR="00BD4572">
              <w:rPr>
                <w:b/>
              </w:rPr>
              <w:t xml:space="preserve"> and MAC</w:t>
            </w:r>
            <w:r w:rsidR="007F2194">
              <w:rPr>
                <w:b/>
              </w:rPr>
              <w:t>)</w:t>
            </w:r>
          </w:p>
        </w:tc>
        <w:tc>
          <w:tcPr>
            <w:tcW w:w="2402" w:type="dxa"/>
          </w:tcPr>
          <w:p w14:paraId="465DC2D8" w14:textId="22BDCCCC" w:rsidR="00293322" w:rsidRPr="00F740D3" w:rsidRDefault="00293322" w:rsidP="00240F6E">
            <w:pPr>
              <w:jc w:val="center"/>
              <w:rPr>
                <w:b/>
              </w:rPr>
            </w:pPr>
            <w:r w:rsidRPr="00F740D3">
              <w:rPr>
                <w:b/>
              </w:rPr>
              <w:t>Low</w:t>
            </w:r>
          </w:p>
        </w:tc>
        <w:tc>
          <w:tcPr>
            <w:tcW w:w="2402" w:type="dxa"/>
          </w:tcPr>
          <w:p w14:paraId="1608BC34" w14:textId="38876CE0" w:rsidR="00293322" w:rsidRPr="00D42FA0" w:rsidRDefault="00597C3A" w:rsidP="00240F6E">
            <w:pPr>
              <w:jc w:val="center"/>
            </w:pPr>
            <w:r>
              <w:t>Medium</w:t>
            </w:r>
          </w:p>
        </w:tc>
        <w:tc>
          <w:tcPr>
            <w:tcW w:w="2402" w:type="dxa"/>
          </w:tcPr>
          <w:p w14:paraId="6828C14C" w14:textId="7F20FBD2" w:rsidR="00293322" w:rsidRPr="00D42FA0" w:rsidRDefault="0025436D" w:rsidP="00240F6E">
            <w:pPr>
              <w:jc w:val="center"/>
            </w:pPr>
            <w:r w:rsidRPr="00D42FA0">
              <w:t>High</w:t>
            </w:r>
          </w:p>
        </w:tc>
      </w:tr>
      <w:tr w:rsidR="00293322" w14:paraId="5C81AB92" w14:textId="77777777" w:rsidTr="00D42FA0">
        <w:tc>
          <w:tcPr>
            <w:tcW w:w="2425" w:type="dxa"/>
          </w:tcPr>
          <w:p w14:paraId="62DB4AB6" w14:textId="0481D08F" w:rsidR="00293322" w:rsidRPr="00240F6E" w:rsidRDefault="00706E12" w:rsidP="008058E3">
            <w:pPr>
              <w:rPr>
                <w:b/>
              </w:rPr>
            </w:pPr>
            <w:r>
              <w:rPr>
                <w:b/>
              </w:rPr>
              <w:t>M</w:t>
            </w:r>
            <w:r w:rsidR="00293322" w:rsidRPr="00240F6E">
              <w:rPr>
                <w:b/>
              </w:rPr>
              <w:t>itigat</w:t>
            </w:r>
            <w:r w:rsidR="00916E7E">
              <w:rPr>
                <w:b/>
              </w:rPr>
              <w:t xml:space="preserve">ion </w:t>
            </w:r>
            <w:r>
              <w:rPr>
                <w:b/>
              </w:rPr>
              <w:t xml:space="preserve">of </w:t>
            </w:r>
            <w:r w:rsidR="00293322">
              <w:rPr>
                <w:b/>
              </w:rPr>
              <w:t xml:space="preserve">resource </w:t>
            </w:r>
            <w:r w:rsidR="00293322" w:rsidRPr="00240F6E">
              <w:rPr>
                <w:b/>
              </w:rPr>
              <w:t>constraints</w:t>
            </w:r>
          </w:p>
        </w:tc>
        <w:tc>
          <w:tcPr>
            <w:tcW w:w="2402" w:type="dxa"/>
          </w:tcPr>
          <w:p w14:paraId="2772E293" w14:textId="156A30DA" w:rsidR="00293322" w:rsidRPr="00F740D3" w:rsidRDefault="007F2194" w:rsidP="00240F6E">
            <w:pPr>
              <w:jc w:val="center"/>
              <w:rPr>
                <w:b/>
              </w:rPr>
            </w:pPr>
            <w:r w:rsidRPr="00F740D3">
              <w:rPr>
                <w:b/>
              </w:rPr>
              <w:t>OK</w:t>
            </w:r>
          </w:p>
        </w:tc>
        <w:tc>
          <w:tcPr>
            <w:tcW w:w="2402" w:type="dxa"/>
          </w:tcPr>
          <w:p w14:paraId="7D6AE49C" w14:textId="25E0EAA0" w:rsidR="00293322" w:rsidRPr="00F740D3" w:rsidRDefault="00007D21" w:rsidP="00240F6E">
            <w:pPr>
              <w:jc w:val="center"/>
              <w:rPr>
                <w:b/>
              </w:rPr>
            </w:pPr>
            <w:r w:rsidRPr="00F740D3">
              <w:rPr>
                <w:b/>
              </w:rPr>
              <w:t>OK</w:t>
            </w:r>
          </w:p>
        </w:tc>
        <w:tc>
          <w:tcPr>
            <w:tcW w:w="2402" w:type="dxa"/>
          </w:tcPr>
          <w:p w14:paraId="08D13241" w14:textId="4095B4EC" w:rsidR="00293322" w:rsidRPr="00F740D3" w:rsidRDefault="00007D21" w:rsidP="00240F6E">
            <w:pPr>
              <w:jc w:val="center"/>
              <w:rPr>
                <w:b/>
              </w:rPr>
            </w:pPr>
            <w:r w:rsidRPr="00F740D3">
              <w:rPr>
                <w:b/>
              </w:rPr>
              <w:t>OK</w:t>
            </w:r>
          </w:p>
        </w:tc>
      </w:tr>
      <w:tr w:rsidR="00293322" w14:paraId="3EC8F299" w14:textId="77777777" w:rsidTr="00D42FA0">
        <w:tc>
          <w:tcPr>
            <w:tcW w:w="2425" w:type="dxa"/>
          </w:tcPr>
          <w:p w14:paraId="29E54BA9" w14:textId="5B7EEC56" w:rsidR="00293322" w:rsidRPr="00ED2F9D" w:rsidRDefault="00293322" w:rsidP="008058E3">
            <w:pPr>
              <w:rPr>
                <w:b/>
              </w:rPr>
            </w:pPr>
            <w:r>
              <w:rPr>
                <w:b/>
              </w:rPr>
              <w:t>UE complexity</w:t>
            </w:r>
          </w:p>
        </w:tc>
        <w:tc>
          <w:tcPr>
            <w:tcW w:w="2402" w:type="dxa"/>
          </w:tcPr>
          <w:p w14:paraId="4049222D" w14:textId="4A4A8F6F" w:rsidR="00293322" w:rsidRPr="00F740D3" w:rsidRDefault="007F2194" w:rsidP="00C128CB">
            <w:pPr>
              <w:jc w:val="center"/>
              <w:rPr>
                <w:b/>
              </w:rPr>
            </w:pPr>
            <w:r w:rsidRPr="00F740D3">
              <w:rPr>
                <w:b/>
              </w:rPr>
              <w:t>Low</w:t>
            </w:r>
          </w:p>
        </w:tc>
        <w:tc>
          <w:tcPr>
            <w:tcW w:w="2402" w:type="dxa"/>
          </w:tcPr>
          <w:p w14:paraId="50B0DC3B" w14:textId="68623801" w:rsidR="00293322" w:rsidRPr="00F740D3" w:rsidRDefault="007F2194" w:rsidP="00C128CB">
            <w:pPr>
              <w:jc w:val="center"/>
              <w:rPr>
                <w:b/>
              </w:rPr>
            </w:pPr>
            <w:r w:rsidRPr="00F740D3">
              <w:rPr>
                <w:b/>
              </w:rPr>
              <w:t>Low</w:t>
            </w:r>
          </w:p>
        </w:tc>
        <w:tc>
          <w:tcPr>
            <w:tcW w:w="2402" w:type="dxa"/>
          </w:tcPr>
          <w:p w14:paraId="2BFDB301" w14:textId="1B0B5CA0" w:rsidR="00293322" w:rsidRPr="00F740D3" w:rsidRDefault="007F2194" w:rsidP="00C128CB">
            <w:pPr>
              <w:jc w:val="center"/>
              <w:rPr>
                <w:b/>
              </w:rPr>
            </w:pPr>
            <w:r w:rsidRPr="00F740D3">
              <w:rPr>
                <w:b/>
              </w:rPr>
              <w:t>Low</w:t>
            </w:r>
          </w:p>
        </w:tc>
      </w:tr>
      <w:tr w:rsidR="00293322" w14:paraId="7A17D45F" w14:textId="77777777" w:rsidTr="00D42FA0">
        <w:tc>
          <w:tcPr>
            <w:tcW w:w="2425" w:type="dxa"/>
          </w:tcPr>
          <w:p w14:paraId="05A3329B" w14:textId="1D33577E" w:rsidR="00293322" w:rsidRDefault="00293322" w:rsidP="00572F3C">
            <w:pPr>
              <w:rPr>
                <w:b/>
              </w:rPr>
            </w:pPr>
            <w:r>
              <w:rPr>
                <w:b/>
              </w:rPr>
              <w:t>Scheduler complexity</w:t>
            </w:r>
          </w:p>
        </w:tc>
        <w:tc>
          <w:tcPr>
            <w:tcW w:w="2402" w:type="dxa"/>
          </w:tcPr>
          <w:p w14:paraId="01980109" w14:textId="647048AD" w:rsidR="00293322" w:rsidRPr="00F740D3" w:rsidRDefault="00293322" w:rsidP="00572F3C">
            <w:pPr>
              <w:jc w:val="center"/>
              <w:rPr>
                <w:b/>
              </w:rPr>
            </w:pPr>
            <w:r w:rsidRPr="00F740D3">
              <w:rPr>
                <w:b/>
              </w:rPr>
              <w:t>Medium</w:t>
            </w:r>
          </w:p>
        </w:tc>
        <w:tc>
          <w:tcPr>
            <w:tcW w:w="2402" w:type="dxa"/>
          </w:tcPr>
          <w:p w14:paraId="3F6C5EBB" w14:textId="00ECDE46" w:rsidR="00293322" w:rsidRPr="00F740D3" w:rsidRDefault="00293322" w:rsidP="00572F3C">
            <w:pPr>
              <w:jc w:val="center"/>
              <w:rPr>
                <w:b/>
              </w:rPr>
            </w:pPr>
            <w:r w:rsidRPr="00F740D3">
              <w:rPr>
                <w:b/>
              </w:rPr>
              <w:t>Medium</w:t>
            </w:r>
          </w:p>
        </w:tc>
        <w:tc>
          <w:tcPr>
            <w:tcW w:w="2402" w:type="dxa"/>
          </w:tcPr>
          <w:p w14:paraId="3B7B0912" w14:textId="1DED2CEF" w:rsidR="00293322" w:rsidRPr="00D42FA0" w:rsidRDefault="001E16FF" w:rsidP="00572F3C">
            <w:pPr>
              <w:jc w:val="center"/>
            </w:pPr>
            <w:r>
              <w:t>High</w:t>
            </w:r>
          </w:p>
        </w:tc>
      </w:tr>
      <w:tr w:rsidR="00293322" w14:paraId="627794DD" w14:textId="77777777" w:rsidTr="00D42FA0">
        <w:tc>
          <w:tcPr>
            <w:tcW w:w="2425" w:type="dxa"/>
          </w:tcPr>
          <w:p w14:paraId="0B899EEC" w14:textId="19951F70" w:rsidR="00293322" w:rsidRDefault="00293322" w:rsidP="008058E3">
            <w:pPr>
              <w:rPr>
                <w:b/>
              </w:rPr>
            </w:pPr>
            <w:r>
              <w:rPr>
                <w:b/>
              </w:rPr>
              <w:t>Standardization effort</w:t>
            </w:r>
          </w:p>
        </w:tc>
        <w:tc>
          <w:tcPr>
            <w:tcW w:w="2402" w:type="dxa"/>
          </w:tcPr>
          <w:p w14:paraId="2950FDF4" w14:textId="2EE19941" w:rsidR="00293322" w:rsidRPr="00F740D3" w:rsidRDefault="007F2194" w:rsidP="00C128CB">
            <w:pPr>
              <w:jc w:val="center"/>
              <w:rPr>
                <w:b/>
              </w:rPr>
            </w:pPr>
            <w:r w:rsidRPr="00F740D3">
              <w:rPr>
                <w:b/>
              </w:rPr>
              <w:t>Low</w:t>
            </w:r>
          </w:p>
        </w:tc>
        <w:tc>
          <w:tcPr>
            <w:tcW w:w="2402" w:type="dxa"/>
          </w:tcPr>
          <w:p w14:paraId="232B48EB" w14:textId="2CE6D804" w:rsidR="00293322" w:rsidRPr="00D42FA0" w:rsidRDefault="00293322" w:rsidP="00C128CB">
            <w:pPr>
              <w:jc w:val="center"/>
            </w:pPr>
            <w:r w:rsidRPr="00D42FA0">
              <w:t>Medium</w:t>
            </w:r>
          </w:p>
        </w:tc>
        <w:tc>
          <w:tcPr>
            <w:tcW w:w="2402" w:type="dxa"/>
          </w:tcPr>
          <w:p w14:paraId="4E991997" w14:textId="7BC013DE" w:rsidR="00293322" w:rsidRPr="00D42FA0" w:rsidRDefault="00293322" w:rsidP="00C128CB">
            <w:pPr>
              <w:jc w:val="center"/>
            </w:pPr>
            <w:r w:rsidRPr="00D42FA0">
              <w:t>Medium</w:t>
            </w:r>
          </w:p>
        </w:tc>
      </w:tr>
    </w:tbl>
    <w:p w14:paraId="17FC98C2" w14:textId="77777777" w:rsidR="00607119" w:rsidRDefault="00607119" w:rsidP="00A209D6"/>
    <w:p w14:paraId="0D34CDEA" w14:textId="28652E70" w:rsidR="002222B1" w:rsidRDefault="002222B1" w:rsidP="002222B1">
      <w:r w:rsidRPr="00981910">
        <w:rPr>
          <w:b/>
        </w:rPr>
        <w:t xml:space="preserve">Observation </w:t>
      </w:r>
      <w:r w:rsidR="009313ED">
        <w:rPr>
          <w:b/>
        </w:rPr>
        <w:t>8</w:t>
      </w:r>
      <w:r>
        <w:t xml:space="preserve">: Cyclic shifting of SPS/CG resource as in option A seems to have the best fit with given </w:t>
      </w:r>
      <w:r w:rsidR="00D3564D">
        <w:t>the KPIs</w:t>
      </w:r>
      <w:r>
        <w:t xml:space="preserve">.  </w:t>
      </w:r>
    </w:p>
    <w:p w14:paraId="3DCC2F8C" w14:textId="4CB35022" w:rsidR="002222B1" w:rsidRDefault="002222B1" w:rsidP="002222B1">
      <w:r w:rsidRPr="00981910">
        <w:rPr>
          <w:b/>
        </w:rPr>
        <w:t xml:space="preserve">Observation </w:t>
      </w:r>
      <w:r w:rsidR="009313ED">
        <w:rPr>
          <w:b/>
        </w:rPr>
        <w:t>9</w:t>
      </w:r>
      <w:r>
        <w:t xml:space="preserve">: Overall complexity is </w:t>
      </w:r>
      <w:r w:rsidR="009A2DDF">
        <w:t xml:space="preserve">about </w:t>
      </w:r>
      <w:r>
        <w:t>in similar level for all evaluated concepts</w:t>
      </w:r>
      <w:r w:rsidR="00763B5E">
        <w:t xml:space="preserve">, </w:t>
      </w:r>
      <w:r w:rsidR="00821474">
        <w:t xml:space="preserve">where </w:t>
      </w:r>
      <w:r w:rsidR="00EE1220">
        <w:t>category</w:t>
      </w:r>
      <w:r w:rsidR="005148DC">
        <w:t xml:space="preserve"> A</w:t>
      </w:r>
      <w:r w:rsidR="00EE1220">
        <w:t xml:space="preserve"> is </w:t>
      </w:r>
      <w:r w:rsidR="00D45739">
        <w:t xml:space="preserve">a </w:t>
      </w:r>
      <w:r w:rsidR="00EE1220">
        <w:t>bit ahead of category B</w:t>
      </w:r>
      <w:r>
        <w:t xml:space="preserve">. </w:t>
      </w:r>
    </w:p>
    <w:p w14:paraId="5D48E7C6" w14:textId="77777777" w:rsidR="002222B1" w:rsidRDefault="002222B1" w:rsidP="002222B1">
      <w:r>
        <w:t>Based on the above analysis and observations, we therefore have the following proposal:</w:t>
      </w:r>
    </w:p>
    <w:p w14:paraId="50F06F92" w14:textId="78434DC9" w:rsidR="002222B1" w:rsidRDefault="002222B1" w:rsidP="002222B1">
      <w:r w:rsidRPr="00981910">
        <w:rPr>
          <w:b/>
        </w:rPr>
        <w:t xml:space="preserve">Proposal </w:t>
      </w:r>
      <w:r w:rsidR="0077177C" w:rsidRPr="00981910">
        <w:rPr>
          <w:b/>
        </w:rPr>
        <w:t>2</w:t>
      </w:r>
      <w:r>
        <w:t xml:space="preserve">: Use cyclic SPS/CG shifting as basis for further work on support for arbitrary TSC periodicities.  </w:t>
      </w:r>
    </w:p>
    <w:p w14:paraId="5FF2457F" w14:textId="11A84A2C" w:rsidR="009433F5" w:rsidRPr="009433F5" w:rsidRDefault="00A209D6" w:rsidP="009433F5">
      <w:pPr>
        <w:pStyle w:val="Heading1"/>
      </w:pPr>
      <w:r w:rsidRPr="006E13D1">
        <w:t>4</w:t>
      </w:r>
      <w:r w:rsidRPr="006E13D1">
        <w:tab/>
      </w:r>
      <w:r w:rsidR="008C3057">
        <w:t>Conclusion</w:t>
      </w:r>
    </w:p>
    <w:p w14:paraId="4588C873" w14:textId="17821AD3" w:rsidR="00D50BA0" w:rsidRPr="00D42FA0" w:rsidRDefault="00D50BA0" w:rsidP="001C66E6">
      <w:r w:rsidRPr="00D42FA0">
        <w:t xml:space="preserve">During </w:t>
      </w:r>
      <w:r w:rsidR="00EA59CB" w:rsidRPr="00D42FA0">
        <w:t xml:space="preserve">comparison </w:t>
      </w:r>
      <w:r w:rsidR="00EA59CB">
        <w:t xml:space="preserve">of </w:t>
      </w:r>
      <w:r w:rsidR="00806F28">
        <w:t xml:space="preserve">solution proposals </w:t>
      </w:r>
      <w:r w:rsidR="006652DE">
        <w:t>to support arbitrary TSC periodicities the following observations ha</w:t>
      </w:r>
      <w:r w:rsidR="000165C6">
        <w:t>ve been made.</w:t>
      </w:r>
    </w:p>
    <w:p w14:paraId="26E695BC" w14:textId="05AC7ECA" w:rsidR="001C66E6" w:rsidRDefault="001C66E6" w:rsidP="001C66E6">
      <w:r w:rsidRPr="00240F6E">
        <w:rPr>
          <w:b/>
        </w:rPr>
        <w:t>Observation 1</w:t>
      </w:r>
      <w:r>
        <w:t>: Usage of SPS/CG overprovisioning to solve the issue of TSC traffic with “non-aligned” periodicities limits the number of TSC flows supported on the UE and causes monitoring inefficiencies in the UE and gNB.</w:t>
      </w:r>
    </w:p>
    <w:p w14:paraId="064D4459" w14:textId="1A687692" w:rsidR="00C05B2D" w:rsidRDefault="00C05B2D" w:rsidP="00C05B2D">
      <w:r w:rsidRPr="00981910">
        <w:rPr>
          <w:b/>
        </w:rPr>
        <w:t xml:space="preserve">Observation </w:t>
      </w:r>
      <w:r>
        <w:rPr>
          <w:b/>
        </w:rPr>
        <w:t>2</w:t>
      </w:r>
      <w:r>
        <w:t xml:space="preserve">: Option A based on Rel15 periodicities can support arbitrary periodicities with reasonable alignment delay.  In case of TDD, arbitrary TSC flow periodicities shorter than 1ms (with some exclusions) results in an alignment delay larger than 50% of the TSC period. </w:t>
      </w:r>
    </w:p>
    <w:p w14:paraId="5D43B20B" w14:textId="67AA649E" w:rsidR="00C05B2D" w:rsidRDefault="00C05B2D" w:rsidP="00C05B2D">
      <w:r w:rsidRPr="00BF0E2A">
        <w:rPr>
          <w:b/>
        </w:rPr>
        <w:t xml:space="preserve">Observation </w:t>
      </w:r>
      <w:r>
        <w:rPr>
          <w:b/>
        </w:rPr>
        <w:t>3</w:t>
      </w:r>
      <w:r w:rsidRPr="00D72941">
        <w:t xml:space="preserve">: </w:t>
      </w:r>
      <w:r>
        <w:t xml:space="preserve">Length of shifting pattern may exceed 30 seconds (@30 </w:t>
      </w:r>
      <w:r w:rsidR="00F740D3">
        <w:t xml:space="preserve">kHz </w:t>
      </w:r>
      <w:r>
        <w:t xml:space="preserve">SCS)  at worst case with relying on Rel15 periodicities. </w:t>
      </w:r>
    </w:p>
    <w:p w14:paraId="203047CA" w14:textId="77777777" w:rsidR="00C05B2D" w:rsidRDefault="00C05B2D" w:rsidP="00C05B2D">
      <w:r w:rsidRPr="00981910">
        <w:rPr>
          <w:b/>
        </w:rPr>
        <w:t xml:space="preserve">Observation </w:t>
      </w:r>
      <w:r>
        <w:rPr>
          <w:b/>
        </w:rPr>
        <w:t>4</w:t>
      </w:r>
      <w:r>
        <w:t>: Overbooking ratio in category B may exceed 100.</w:t>
      </w:r>
    </w:p>
    <w:p w14:paraId="7C136006" w14:textId="77777777" w:rsidR="00F729E2" w:rsidRDefault="00F729E2" w:rsidP="00F729E2">
      <w:r w:rsidRPr="00981910">
        <w:rPr>
          <w:b/>
        </w:rPr>
        <w:t xml:space="preserve">Observation </w:t>
      </w:r>
      <w:r>
        <w:rPr>
          <w:b/>
        </w:rPr>
        <w:t>5</w:t>
      </w:r>
      <w:r>
        <w:t xml:space="preserve">: For cyclic bit pattern the length of pattern in bits does not depend on underlying SPS/CG periodicity. </w:t>
      </w:r>
    </w:p>
    <w:p w14:paraId="334E2DF4" w14:textId="4E5D7A69" w:rsidR="00D50BA0" w:rsidRDefault="00D50BA0" w:rsidP="00D50BA0">
      <w:r w:rsidRPr="00981910">
        <w:rPr>
          <w:b/>
        </w:rPr>
        <w:t xml:space="preserve">Observation </w:t>
      </w:r>
      <w:r w:rsidR="00AA5A54">
        <w:rPr>
          <w:b/>
        </w:rPr>
        <w:t>6</w:t>
      </w:r>
      <w:r>
        <w:t xml:space="preserve">: Signalling Option A3 for Category A avoids transmitting possibly lengthy bitmap and seems to be the best option for signalling. </w:t>
      </w:r>
    </w:p>
    <w:p w14:paraId="036C006B" w14:textId="43B939C1" w:rsidR="00D50BA0" w:rsidRDefault="00D50BA0" w:rsidP="00D50BA0">
      <w:r w:rsidRPr="00981910">
        <w:rPr>
          <w:b/>
        </w:rPr>
        <w:t xml:space="preserve">Observation </w:t>
      </w:r>
      <w:r w:rsidR="00AA5A54">
        <w:rPr>
          <w:b/>
        </w:rPr>
        <w:t>7</w:t>
      </w:r>
      <w:r>
        <w:t xml:space="preserve">: Option B2 produces bitmap, which length is overbooking ratio times longer than in option A, if signalling of shifting pattern is based on bitmap.   </w:t>
      </w:r>
    </w:p>
    <w:p w14:paraId="45E30894" w14:textId="1CEB4DAA" w:rsidR="00D50BA0" w:rsidRDefault="00D50BA0" w:rsidP="00D50BA0">
      <w:r w:rsidRPr="00981910">
        <w:rPr>
          <w:b/>
        </w:rPr>
        <w:t xml:space="preserve">Observation </w:t>
      </w:r>
      <w:r w:rsidR="00AA5A54">
        <w:rPr>
          <w:b/>
        </w:rPr>
        <w:t>8</w:t>
      </w:r>
      <w:r>
        <w:t xml:space="preserve">: Cyclic shifting of SPS/CG resource as in option A seems to have the best fit with given the KPIs.  </w:t>
      </w:r>
    </w:p>
    <w:p w14:paraId="31CCE4F7" w14:textId="0279DAA1" w:rsidR="00D50BA0" w:rsidRDefault="00D50BA0" w:rsidP="00D50BA0">
      <w:r w:rsidRPr="00981910">
        <w:rPr>
          <w:b/>
        </w:rPr>
        <w:t xml:space="preserve">Observation </w:t>
      </w:r>
      <w:r w:rsidR="00AA5A54">
        <w:rPr>
          <w:b/>
        </w:rPr>
        <w:t>9</w:t>
      </w:r>
      <w:r>
        <w:t xml:space="preserve">: Overall complexity is about in similar level for all evaluated concepts, where category A is a bit ahead of category B. </w:t>
      </w:r>
    </w:p>
    <w:p w14:paraId="56CB84D5" w14:textId="6601E959" w:rsidR="00D50BA0" w:rsidRDefault="00D50BA0" w:rsidP="00D50BA0">
      <w:r>
        <w:t>Based on the above analysis and observations, we therefore have the following proposal</w:t>
      </w:r>
      <w:r w:rsidR="00235699">
        <w:t>s</w:t>
      </w:r>
      <w:r>
        <w:t>:</w:t>
      </w:r>
    </w:p>
    <w:p w14:paraId="3CB39ED5" w14:textId="77777777" w:rsidR="00235699" w:rsidRDefault="00235699" w:rsidP="00235699">
      <w:pPr>
        <w:rPr>
          <w:b/>
        </w:rPr>
      </w:pPr>
      <w:r w:rsidRPr="00240F6E">
        <w:rPr>
          <w:b/>
        </w:rPr>
        <w:t xml:space="preserve">Proposal </w:t>
      </w:r>
      <w:r>
        <w:t>1: A dedicated solution to efficiently handle TSC message periodicities with non-integer multiples of NR supported CG/SPS periodicities should be specified.</w:t>
      </w:r>
      <w:r w:rsidRPr="00C05B2D">
        <w:rPr>
          <w:b/>
        </w:rPr>
        <w:t xml:space="preserve"> </w:t>
      </w:r>
    </w:p>
    <w:p w14:paraId="58B3D2D8" w14:textId="3D258436" w:rsidR="00D50BA0" w:rsidRDefault="00D50BA0" w:rsidP="00D50BA0">
      <w:r w:rsidRPr="00981910">
        <w:rPr>
          <w:b/>
        </w:rPr>
        <w:t>Proposal 2</w:t>
      </w:r>
      <w:r>
        <w:t xml:space="preserve">: Use cyclic SPS/CG shifting as basis for further work on support for arbitrary TSC periodicities.  </w:t>
      </w:r>
    </w:p>
    <w:p w14:paraId="4E7166DC" w14:textId="089E258B" w:rsidR="00DB6FD8" w:rsidRPr="003D5EA7" w:rsidRDefault="00DB6FD8" w:rsidP="00DB6FD8">
      <w:pPr>
        <w:pStyle w:val="Heading1"/>
      </w:pPr>
      <w:r w:rsidRPr="003D5EA7">
        <w:t>References</w:t>
      </w:r>
    </w:p>
    <w:p w14:paraId="6F83EBD2" w14:textId="06E034B4" w:rsidR="00DB6FD8" w:rsidRDefault="00DB6FD8" w:rsidP="00DB6FD8">
      <w:pPr>
        <w:numPr>
          <w:ilvl w:val="0"/>
          <w:numId w:val="4"/>
        </w:numPr>
        <w:overflowPunct w:val="0"/>
        <w:autoSpaceDE w:val="0"/>
        <w:autoSpaceDN w:val="0"/>
        <w:adjustRightInd w:val="0"/>
        <w:textAlignment w:val="baseline"/>
        <w:rPr>
          <w:lang w:val="en-US"/>
        </w:rPr>
      </w:pPr>
      <w:bookmarkStart w:id="2" w:name="_Ref75086397"/>
      <w:r>
        <w:rPr>
          <w:lang w:val="en-US"/>
        </w:rPr>
        <w:t xml:space="preserve">RP-190728, </w:t>
      </w:r>
      <w:r w:rsidRPr="000014F7">
        <w:rPr>
          <w:i/>
          <w:lang w:val="en-US"/>
        </w:rPr>
        <w:t>New WID: Support of NR Industrial Internet of Things (IoT),</w:t>
      </w:r>
      <w:r>
        <w:rPr>
          <w:lang w:val="en-US"/>
        </w:rPr>
        <w:t xml:space="preserve"> Nokia, Nokia Shanghai Bell, Mar. 2019.</w:t>
      </w:r>
      <w:bookmarkEnd w:id="2"/>
    </w:p>
    <w:p w14:paraId="32FAD8B1" w14:textId="77777777" w:rsidR="00DB6FD8" w:rsidRDefault="00DB6FD8" w:rsidP="00DB6FD8">
      <w:pPr>
        <w:numPr>
          <w:ilvl w:val="0"/>
          <w:numId w:val="4"/>
        </w:numPr>
        <w:overflowPunct w:val="0"/>
        <w:autoSpaceDE w:val="0"/>
        <w:autoSpaceDN w:val="0"/>
        <w:adjustRightInd w:val="0"/>
        <w:textAlignment w:val="baseline"/>
        <w:rPr>
          <w:lang w:val="en-US"/>
        </w:rPr>
      </w:pPr>
      <w:r w:rsidRPr="00824660">
        <w:rPr>
          <w:lang w:val="en-US"/>
        </w:rPr>
        <w:lastRenderedPageBreak/>
        <w:t>3GPP TR 38.825 V1.0.0</w:t>
      </w:r>
      <w:r>
        <w:rPr>
          <w:lang w:val="en-US"/>
        </w:rPr>
        <w:t>, Mar. 2019.</w:t>
      </w:r>
      <w:r w:rsidRPr="00824660">
        <w:rPr>
          <w:lang w:val="en-US"/>
        </w:rPr>
        <w:t xml:space="preserve"> </w:t>
      </w:r>
    </w:p>
    <w:p w14:paraId="5C57CC73" w14:textId="17EBB4AD" w:rsidR="00DB6FD8" w:rsidRDefault="00DB6FD8" w:rsidP="00DB6FD8">
      <w:pPr>
        <w:numPr>
          <w:ilvl w:val="0"/>
          <w:numId w:val="4"/>
        </w:numPr>
        <w:overflowPunct w:val="0"/>
        <w:autoSpaceDE w:val="0"/>
        <w:autoSpaceDN w:val="0"/>
        <w:adjustRightInd w:val="0"/>
        <w:textAlignment w:val="baseline"/>
        <w:rPr>
          <w:lang w:val="en-US"/>
        </w:rPr>
      </w:pPr>
      <w:r>
        <w:rPr>
          <w:lang w:val="en-US"/>
        </w:rPr>
        <w:t xml:space="preserve">3GPP </w:t>
      </w:r>
      <w:r w:rsidRPr="008425C5">
        <w:rPr>
          <w:lang w:val="en-US"/>
        </w:rPr>
        <w:t>TR 22.804 V1.2.0</w:t>
      </w:r>
      <w:r>
        <w:rPr>
          <w:lang w:val="en-US"/>
        </w:rPr>
        <w:t>, May 2018.</w:t>
      </w:r>
    </w:p>
    <w:p w14:paraId="487F0286" w14:textId="128EA278" w:rsidR="00DB6FD8" w:rsidRDefault="00775A1E" w:rsidP="00DB6FD8">
      <w:pPr>
        <w:numPr>
          <w:ilvl w:val="0"/>
          <w:numId w:val="4"/>
        </w:numPr>
        <w:overflowPunct w:val="0"/>
        <w:autoSpaceDE w:val="0"/>
        <w:autoSpaceDN w:val="0"/>
        <w:adjustRightInd w:val="0"/>
        <w:textAlignment w:val="baseline"/>
        <w:rPr>
          <w:lang w:val="en-US"/>
        </w:rPr>
      </w:pPr>
      <w:r>
        <w:rPr>
          <w:lang w:val="en-US"/>
        </w:rPr>
        <w:t xml:space="preserve">R2-1907233, </w:t>
      </w:r>
      <w:r w:rsidR="00037B6F">
        <w:rPr>
          <w:lang w:val="en-US"/>
        </w:rPr>
        <w:t>“</w:t>
      </w:r>
      <w:r w:rsidR="00790E61" w:rsidRPr="00037B6F">
        <w:rPr>
          <w:lang w:val="en-US"/>
        </w:rPr>
        <w:t>Solutions to mitigate the periodicity misalignment between TSC traffic and CG/SPS</w:t>
      </w:r>
      <w:r w:rsidR="00037B6F">
        <w:rPr>
          <w:lang w:val="en-US"/>
        </w:rPr>
        <w:t>”</w:t>
      </w:r>
      <w:r w:rsidR="00790E61">
        <w:rPr>
          <w:lang w:val="en-US"/>
        </w:rPr>
        <w:t xml:space="preserve">, </w:t>
      </w:r>
      <w:r>
        <w:rPr>
          <w:lang w:val="en-US"/>
        </w:rPr>
        <w:t>Huawei</w:t>
      </w:r>
    </w:p>
    <w:p w14:paraId="16645EF4" w14:textId="4509952B" w:rsidR="00775A1E" w:rsidRDefault="00775A1E" w:rsidP="00775A1E">
      <w:pPr>
        <w:numPr>
          <w:ilvl w:val="0"/>
          <w:numId w:val="4"/>
        </w:numPr>
        <w:overflowPunct w:val="0"/>
        <w:autoSpaceDE w:val="0"/>
        <w:autoSpaceDN w:val="0"/>
        <w:adjustRightInd w:val="0"/>
        <w:textAlignment w:val="baseline"/>
        <w:rPr>
          <w:lang w:val="en-US"/>
        </w:rPr>
      </w:pPr>
      <w:r>
        <w:rPr>
          <w:lang w:val="en-US"/>
        </w:rPr>
        <w:t xml:space="preserve">R2-1907232, </w:t>
      </w:r>
      <w:r w:rsidR="00037B6F">
        <w:rPr>
          <w:lang w:val="en-US"/>
        </w:rPr>
        <w:t>“</w:t>
      </w:r>
      <w:r w:rsidR="00790E61" w:rsidRPr="00037B6F">
        <w:rPr>
          <w:lang w:val="en-US"/>
        </w:rPr>
        <w:t>Discussion on supporting integer multiple of one slot for CG and SPS</w:t>
      </w:r>
      <w:r w:rsidR="00037B6F">
        <w:rPr>
          <w:lang w:val="en-US"/>
        </w:rPr>
        <w:t>”</w:t>
      </w:r>
      <w:r w:rsidR="00790E61">
        <w:rPr>
          <w:lang w:val="en-US"/>
        </w:rPr>
        <w:t xml:space="preserve">, </w:t>
      </w:r>
      <w:r>
        <w:rPr>
          <w:lang w:val="en-US"/>
        </w:rPr>
        <w:t>Huawei</w:t>
      </w:r>
    </w:p>
    <w:p w14:paraId="50C94285" w14:textId="5F1BD521" w:rsidR="00775A1E" w:rsidRDefault="00775A1E" w:rsidP="00DB6FD8">
      <w:pPr>
        <w:numPr>
          <w:ilvl w:val="0"/>
          <w:numId w:val="4"/>
        </w:numPr>
        <w:overflowPunct w:val="0"/>
        <w:autoSpaceDE w:val="0"/>
        <w:autoSpaceDN w:val="0"/>
        <w:adjustRightInd w:val="0"/>
        <w:textAlignment w:val="baseline"/>
        <w:rPr>
          <w:lang w:val="en-US"/>
        </w:rPr>
      </w:pPr>
      <w:r>
        <w:rPr>
          <w:lang w:val="en-US"/>
        </w:rPr>
        <w:t xml:space="preserve">R2-1906841, </w:t>
      </w:r>
      <w:r w:rsidR="00037B6F">
        <w:rPr>
          <w:lang w:val="en-US"/>
        </w:rPr>
        <w:t>“</w:t>
      </w:r>
      <w:r w:rsidR="00790E61" w:rsidRPr="00037B6F">
        <w:rPr>
          <w:lang w:val="en-US"/>
        </w:rPr>
        <w:t>On support of non-integer multiple of CG/SPS periodicities</w:t>
      </w:r>
      <w:r w:rsidR="00037B6F">
        <w:rPr>
          <w:lang w:val="en-US"/>
        </w:rPr>
        <w:t>”</w:t>
      </w:r>
      <w:r w:rsidR="00790E61">
        <w:rPr>
          <w:lang w:val="en-US"/>
        </w:rPr>
        <w:t xml:space="preserve">, </w:t>
      </w:r>
      <w:r>
        <w:rPr>
          <w:lang w:val="en-US"/>
        </w:rPr>
        <w:t>E</w:t>
      </w:r>
      <w:r w:rsidR="00790E61">
        <w:rPr>
          <w:lang w:val="en-US"/>
        </w:rPr>
        <w:t>ricsson</w:t>
      </w:r>
    </w:p>
    <w:p w14:paraId="714A4B72" w14:textId="6ECFE7E9" w:rsidR="00775A1E" w:rsidRDefault="00775A1E" w:rsidP="00DB6FD8">
      <w:pPr>
        <w:numPr>
          <w:ilvl w:val="0"/>
          <w:numId w:val="4"/>
        </w:numPr>
        <w:overflowPunct w:val="0"/>
        <w:autoSpaceDE w:val="0"/>
        <w:autoSpaceDN w:val="0"/>
        <w:adjustRightInd w:val="0"/>
        <w:textAlignment w:val="baseline"/>
        <w:rPr>
          <w:lang w:val="en-US"/>
        </w:rPr>
      </w:pPr>
      <w:r>
        <w:rPr>
          <w:lang w:val="en-US"/>
        </w:rPr>
        <w:t xml:space="preserve">R2-1906185, </w:t>
      </w:r>
      <w:r w:rsidR="00037B6F">
        <w:rPr>
          <w:lang w:val="en-US"/>
        </w:rPr>
        <w:t>“</w:t>
      </w:r>
      <w:r w:rsidR="00790E61" w:rsidRPr="00037B6F">
        <w:rPr>
          <w:lang w:val="en-US"/>
        </w:rPr>
        <w:t>Further consideration on QoS enhancements</w:t>
      </w:r>
      <w:r w:rsidR="00037B6F">
        <w:rPr>
          <w:lang w:val="en-US"/>
        </w:rPr>
        <w:t>”</w:t>
      </w:r>
      <w:r w:rsidR="00790E61">
        <w:rPr>
          <w:lang w:val="en-US"/>
        </w:rPr>
        <w:t xml:space="preserve">, </w:t>
      </w:r>
      <w:r>
        <w:rPr>
          <w:lang w:val="en-US"/>
        </w:rPr>
        <w:t>ZTE</w:t>
      </w:r>
    </w:p>
    <w:p w14:paraId="1812BD35" w14:textId="1150620E" w:rsidR="00775A1E" w:rsidRDefault="00775A1E" w:rsidP="00DB6FD8">
      <w:pPr>
        <w:numPr>
          <w:ilvl w:val="0"/>
          <w:numId w:val="4"/>
        </w:numPr>
        <w:overflowPunct w:val="0"/>
        <w:autoSpaceDE w:val="0"/>
        <w:autoSpaceDN w:val="0"/>
        <w:adjustRightInd w:val="0"/>
        <w:textAlignment w:val="baseline"/>
        <w:rPr>
          <w:lang w:val="en-US"/>
        </w:rPr>
      </w:pPr>
      <w:r>
        <w:rPr>
          <w:lang w:val="en-US"/>
        </w:rPr>
        <w:t xml:space="preserve">R2-1905694, </w:t>
      </w:r>
      <w:r w:rsidR="00037B6F">
        <w:rPr>
          <w:lang w:val="en-US"/>
        </w:rPr>
        <w:t>“</w:t>
      </w:r>
      <w:r w:rsidR="00037B6F" w:rsidRPr="00037B6F">
        <w:rPr>
          <w:lang w:val="en-US"/>
        </w:rPr>
        <w:t>Consideration on periodicity misalignment between TSN traffic periodicity and CG periodicity</w:t>
      </w:r>
      <w:r w:rsidR="00037B6F">
        <w:rPr>
          <w:lang w:val="en-US"/>
        </w:rPr>
        <w:t xml:space="preserve">”, </w:t>
      </w:r>
      <w:r>
        <w:rPr>
          <w:lang w:val="en-US"/>
        </w:rPr>
        <w:t>Spreadtrum</w:t>
      </w:r>
    </w:p>
    <w:p w14:paraId="0987ADB3" w14:textId="5716066B" w:rsidR="00775A1E" w:rsidRDefault="00775A1E" w:rsidP="00DB6FD8">
      <w:pPr>
        <w:numPr>
          <w:ilvl w:val="0"/>
          <w:numId w:val="4"/>
        </w:numPr>
        <w:overflowPunct w:val="0"/>
        <w:autoSpaceDE w:val="0"/>
        <w:autoSpaceDN w:val="0"/>
        <w:adjustRightInd w:val="0"/>
        <w:textAlignment w:val="baseline"/>
        <w:rPr>
          <w:lang w:val="en-US"/>
        </w:rPr>
      </w:pPr>
      <w:r w:rsidRPr="00775A1E">
        <w:rPr>
          <w:lang w:val="en-US"/>
        </w:rPr>
        <w:t>R2-1907198</w:t>
      </w:r>
      <w:r>
        <w:rPr>
          <w:lang w:val="en-US"/>
        </w:rPr>
        <w:t xml:space="preserve">, </w:t>
      </w:r>
      <w:r w:rsidRPr="00775A1E">
        <w:rPr>
          <w:lang w:val="en-US"/>
        </w:rPr>
        <w:t>Nokia, Nokia Shanghai Bell</w:t>
      </w:r>
      <w:r>
        <w:rPr>
          <w:lang w:val="en-US"/>
        </w:rPr>
        <w:t>, “</w:t>
      </w:r>
      <w:r w:rsidRPr="00775A1E">
        <w:rPr>
          <w:lang w:val="en-US"/>
        </w:rPr>
        <w:t>Support for TSC message periodicities of non-integer multiple of NR CG/SPS periodicities</w:t>
      </w:r>
      <w:r>
        <w:rPr>
          <w:lang w:val="en-US"/>
        </w:rPr>
        <w:t>”</w:t>
      </w:r>
    </w:p>
    <w:p w14:paraId="35F222F4" w14:textId="011C57EA" w:rsidR="00080512" w:rsidRPr="00A209D6" w:rsidRDefault="007C4CC4" w:rsidP="00981910">
      <w:pPr>
        <w:numPr>
          <w:ilvl w:val="0"/>
          <w:numId w:val="4"/>
        </w:numPr>
        <w:overflowPunct w:val="0"/>
        <w:autoSpaceDE w:val="0"/>
        <w:autoSpaceDN w:val="0"/>
        <w:adjustRightInd w:val="0"/>
        <w:textAlignment w:val="baseline"/>
      </w:pPr>
      <w:r w:rsidRPr="00981910">
        <w:rPr>
          <w:lang w:val="en-US"/>
        </w:rPr>
        <w:t xml:space="preserve"> R2-1908626, </w:t>
      </w:r>
      <w:r w:rsidRPr="00981910">
        <w:rPr>
          <w:i/>
          <w:lang w:val="en-US"/>
        </w:rPr>
        <w:t>Reply LS on SPS/CG for IIoT</w:t>
      </w:r>
      <w:r w:rsidRPr="00981910">
        <w:rPr>
          <w:lang w:val="en-US"/>
        </w:rPr>
        <w:t>, Source: RAN1</w:t>
      </w:r>
    </w:p>
    <w:sectPr w:rsidR="00080512" w:rsidRPr="00A209D6" w:rsidSect="00ED3DB3">
      <w:footnotePr>
        <w:numRestart w:val="eachSect"/>
      </w:footnotePr>
      <w:type w:val="continuous"/>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73D91B" w14:textId="77777777" w:rsidR="0032339A" w:rsidRDefault="0032339A">
      <w:r>
        <w:separator/>
      </w:r>
    </w:p>
  </w:endnote>
  <w:endnote w:type="continuationSeparator" w:id="0">
    <w:p w14:paraId="42AFA7BB" w14:textId="77777777" w:rsidR="0032339A" w:rsidRDefault="0032339A">
      <w:r>
        <w:continuationSeparator/>
      </w:r>
    </w:p>
  </w:endnote>
  <w:endnote w:type="continuationNotice" w:id="1">
    <w:p w14:paraId="2E63B351" w14:textId="77777777" w:rsidR="0032339A" w:rsidRDefault="003233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9D26A6" w14:textId="77777777" w:rsidR="0032339A" w:rsidRDefault="003233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DC64B9" w14:textId="77777777" w:rsidR="0032339A" w:rsidRDefault="003233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8DF3FA" w14:textId="77777777" w:rsidR="0032339A" w:rsidRDefault="003233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BB437" w14:textId="77777777" w:rsidR="0032339A" w:rsidRDefault="0032339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DD1A4" w14:textId="77777777" w:rsidR="0032339A" w:rsidRDefault="0032339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232C25" w14:textId="77777777" w:rsidR="0032339A" w:rsidRDefault="003233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FD1D0A" w14:textId="77777777" w:rsidR="0032339A" w:rsidRDefault="0032339A">
      <w:r>
        <w:separator/>
      </w:r>
    </w:p>
  </w:footnote>
  <w:footnote w:type="continuationSeparator" w:id="0">
    <w:p w14:paraId="157A5D88" w14:textId="77777777" w:rsidR="0032339A" w:rsidRDefault="0032339A">
      <w:r>
        <w:continuationSeparator/>
      </w:r>
    </w:p>
  </w:footnote>
  <w:footnote w:type="continuationNotice" w:id="1">
    <w:p w14:paraId="781D3F4B" w14:textId="77777777" w:rsidR="0032339A" w:rsidRDefault="003233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8F4F70" w14:textId="77777777" w:rsidR="0032339A" w:rsidRDefault="003233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F694A0" w14:textId="77777777" w:rsidR="0032339A" w:rsidRDefault="003233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0BCEE" w14:textId="77777777" w:rsidR="0032339A" w:rsidRDefault="003233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A94FD9" w14:textId="77777777" w:rsidR="0032339A" w:rsidRDefault="0032339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A6F1E" w14:textId="77777777" w:rsidR="0032339A" w:rsidRDefault="0032339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7B429" w14:textId="77777777" w:rsidR="0032339A" w:rsidRDefault="003233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D60517"/>
    <w:multiLevelType w:val="hybridMultilevel"/>
    <w:tmpl w:val="4112CC64"/>
    <w:lvl w:ilvl="0" w:tplc="A866F77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303F51"/>
    <w:multiLevelType w:val="hybridMultilevel"/>
    <w:tmpl w:val="85663214"/>
    <w:lvl w:ilvl="0" w:tplc="07966BAC">
      <w:start w:val="6"/>
      <w:numFmt w:val="lowerLetter"/>
      <w:lvlText w:val="%1."/>
      <w:lvlJc w:val="left"/>
      <w:pPr>
        <w:ind w:left="1212" w:hanging="360"/>
      </w:pPr>
      <w:rPr>
        <w:rFonts w:hint="default"/>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4" w15:restartNumberingAfterBreak="0">
    <w:nsid w:val="0D675D91"/>
    <w:multiLevelType w:val="hybridMultilevel"/>
    <w:tmpl w:val="BC86E3D8"/>
    <w:lvl w:ilvl="0" w:tplc="8A8CAB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371E14"/>
    <w:multiLevelType w:val="hybridMultilevel"/>
    <w:tmpl w:val="F7587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0A268C"/>
    <w:multiLevelType w:val="hybridMultilevel"/>
    <w:tmpl w:val="A03A61F2"/>
    <w:lvl w:ilvl="0" w:tplc="40E86ED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2B68B8"/>
    <w:multiLevelType w:val="hybridMultilevel"/>
    <w:tmpl w:val="5F3AA6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48109A"/>
    <w:multiLevelType w:val="hybridMultilevel"/>
    <w:tmpl w:val="0C624D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5F4B6E"/>
    <w:multiLevelType w:val="hybridMultilevel"/>
    <w:tmpl w:val="1742B19C"/>
    <w:lvl w:ilvl="0" w:tplc="0406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D653FE"/>
    <w:multiLevelType w:val="hybridMultilevel"/>
    <w:tmpl w:val="FE242E58"/>
    <w:lvl w:ilvl="0" w:tplc="4D063B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866323"/>
    <w:multiLevelType w:val="hybridMultilevel"/>
    <w:tmpl w:val="0D5CC61E"/>
    <w:lvl w:ilvl="0" w:tplc="0406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CD7123"/>
    <w:multiLevelType w:val="hybridMultilevel"/>
    <w:tmpl w:val="8EDE500A"/>
    <w:lvl w:ilvl="0" w:tplc="3488C9C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6F5660"/>
    <w:multiLevelType w:val="hybridMultilevel"/>
    <w:tmpl w:val="34EEF4EA"/>
    <w:lvl w:ilvl="0" w:tplc="0406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383B7CCD"/>
    <w:multiLevelType w:val="hybridMultilevel"/>
    <w:tmpl w:val="855810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36017"/>
    <w:multiLevelType w:val="hybridMultilevel"/>
    <w:tmpl w:val="E6FE6042"/>
    <w:lvl w:ilvl="0" w:tplc="0406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9"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 w15:restartNumberingAfterBreak="0">
    <w:nsid w:val="4D2125D0"/>
    <w:multiLevelType w:val="hybridMultilevel"/>
    <w:tmpl w:val="6DE2051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7052E0"/>
    <w:multiLevelType w:val="hybridMultilevel"/>
    <w:tmpl w:val="18FA7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0D419F"/>
    <w:multiLevelType w:val="hybridMultilevel"/>
    <w:tmpl w:val="899A5E40"/>
    <w:lvl w:ilvl="0" w:tplc="25D6F904">
      <w:start w:val="1"/>
      <w:numFmt w:val="upperLetter"/>
      <w:lvlText w:val="%1."/>
      <w:lvlJc w:val="left"/>
      <w:pPr>
        <w:ind w:left="720" w:hanging="360"/>
      </w:pPr>
      <w:rPr>
        <w:rFonts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6F38A6"/>
    <w:multiLevelType w:val="hybridMultilevel"/>
    <w:tmpl w:val="C4B28F22"/>
    <w:lvl w:ilvl="0" w:tplc="286E4656">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4" w15:restartNumberingAfterBreak="0">
    <w:nsid w:val="538D10B5"/>
    <w:multiLevelType w:val="hybridMultilevel"/>
    <w:tmpl w:val="55563DAE"/>
    <w:lvl w:ilvl="0" w:tplc="8A8CAB8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3F38B0"/>
    <w:multiLevelType w:val="hybridMultilevel"/>
    <w:tmpl w:val="13EA7F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4CC5DA8"/>
    <w:multiLevelType w:val="hybridMultilevel"/>
    <w:tmpl w:val="67D264D0"/>
    <w:lvl w:ilvl="0" w:tplc="1AB05B00">
      <w:start w:val="1"/>
      <w:numFmt w:val="bullet"/>
      <w:lvlText w:val="•"/>
      <w:lvlJc w:val="left"/>
      <w:pPr>
        <w:tabs>
          <w:tab w:val="num" w:pos="360"/>
        </w:tabs>
        <w:ind w:left="360" w:hanging="360"/>
      </w:pPr>
      <w:rPr>
        <w:rFonts w:ascii="Arial" w:hAnsi="Arial" w:hint="default"/>
      </w:rPr>
    </w:lvl>
    <w:lvl w:ilvl="1" w:tplc="93D24EC0">
      <w:start w:val="43"/>
      <w:numFmt w:val="bullet"/>
      <w:lvlText w:val="•"/>
      <w:lvlJc w:val="left"/>
      <w:pPr>
        <w:tabs>
          <w:tab w:val="num" w:pos="1080"/>
        </w:tabs>
        <w:ind w:left="1080" w:hanging="360"/>
      </w:pPr>
      <w:rPr>
        <w:rFonts w:ascii="Arial" w:hAnsi="Arial" w:hint="default"/>
      </w:rPr>
    </w:lvl>
    <w:lvl w:ilvl="2" w:tplc="A3D4A60A" w:tentative="1">
      <w:start w:val="1"/>
      <w:numFmt w:val="bullet"/>
      <w:lvlText w:val="•"/>
      <w:lvlJc w:val="left"/>
      <w:pPr>
        <w:tabs>
          <w:tab w:val="num" w:pos="1800"/>
        </w:tabs>
        <w:ind w:left="1800" w:hanging="360"/>
      </w:pPr>
      <w:rPr>
        <w:rFonts w:ascii="Arial" w:hAnsi="Arial" w:hint="default"/>
      </w:rPr>
    </w:lvl>
    <w:lvl w:ilvl="3" w:tplc="3E220C80" w:tentative="1">
      <w:start w:val="1"/>
      <w:numFmt w:val="bullet"/>
      <w:lvlText w:val="•"/>
      <w:lvlJc w:val="left"/>
      <w:pPr>
        <w:tabs>
          <w:tab w:val="num" w:pos="2520"/>
        </w:tabs>
        <w:ind w:left="2520" w:hanging="360"/>
      </w:pPr>
      <w:rPr>
        <w:rFonts w:ascii="Arial" w:hAnsi="Arial" w:hint="default"/>
      </w:rPr>
    </w:lvl>
    <w:lvl w:ilvl="4" w:tplc="06925832" w:tentative="1">
      <w:start w:val="1"/>
      <w:numFmt w:val="bullet"/>
      <w:lvlText w:val="•"/>
      <w:lvlJc w:val="left"/>
      <w:pPr>
        <w:tabs>
          <w:tab w:val="num" w:pos="3240"/>
        </w:tabs>
        <w:ind w:left="3240" w:hanging="360"/>
      </w:pPr>
      <w:rPr>
        <w:rFonts w:ascii="Arial" w:hAnsi="Arial" w:hint="default"/>
      </w:rPr>
    </w:lvl>
    <w:lvl w:ilvl="5" w:tplc="0F9E9D7A" w:tentative="1">
      <w:start w:val="1"/>
      <w:numFmt w:val="bullet"/>
      <w:lvlText w:val="•"/>
      <w:lvlJc w:val="left"/>
      <w:pPr>
        <w:tabs>
          <w:tab w:val="num" w:pos="3960"/>
        </w:tabs>
        <w:ind w:left="3960" w:hanging="360"/>
      </w:pPr>
      <w:rPr>
        <w:rFonts w:ascii="Arial" w:hAnsi="Arial" w:hint="default"/>
      </w:rPr>
    </w:lvl>
    <w:lvl w:ilvl="6" w:tplc="FA620336" w:tentative="1">
      <w:start w:val="1"/>
      <w:numFmt w:val="bullet"/>
      <w:lvlText w:val="•"/>
      <w:lvlJc w:val="left"/>
      <w:pPr>
        <w:tabs>
          <w:tab w:val="num" w:pos="4680"/>
        </w:tabs>
        <w:ind w:left="4680" w:hanging="360"/>
      </w:pPr>
      <w:rPr>
        <w:rFonts w:ascii="Arial" w:hAnsi="Arial" w:hint="default"/>
      </w:rPr>
    </w:lvl>
    <w:lvl w:ilvl="7" w:tplc="960E2420" w:tentative="1">
      <w:start w:val="1"/>
      <w:numFmt w:val="bullet"/>
      <w:lvlText w:val="•"/>
      <w:lvlJc w:val="left"/>
      <w:pPr>
        <w:tabs>
          <w:tab w:val="num" w:pos="5400"/>
        </w:tabs>
        <w:ind w:left="5400" w:hanging="360"/>
      </w:pPr>
      <w:rPr>
        <w:rFonts w:ascii="Arial" w:hAnsi="Arial" w:hint="default"/>
      </w:rPr>
    </w:lvl>
    <w:lvl w:ilvl="8" w:tplc="3BD4BAA2"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5B551604"/>
    <w:multiLevelType w:val="hybridMultilevel"/>
    <w:tmpl w:val="CFC8D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9D85317"/>
    <w:multiLevelType w:val="hybridMultilevel"/>
    <w:tmpl w:val="1C5EA4A4"/>
    <w:lvl w:ilvl="0" w:tplc="8A8CAB8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F324ED"/>
    <w:multiLevelType w:val="hybridMultilevel"/>
    <w:tmpl w:val="A7726A78"/>
    <w:lvl w:ilvl="0" w:tplc="D1F6756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5DC41AC"/>
    <w:multiLevelType w:val="hybridMultilevel"/>
    <w:tmpl w:val="0292FFA6"/>
    <w:lvl w:ilvl="0" w:tplc="2AC88A5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320184"/>
    <w:multiLevelType w:val="hybridMultilevel"/>
    <w:tmpl w:val="9F9A5246"/>
    <w:lvl w:ilvl="0" w:tplc="EB8865CE">
      <w:start w:val="4"/>
      <w:numFmt w:val="lowerLetter"/>
      <w:lvlText w:val="%1."/>
      <w:lvlJc w:val="left"/>
      <w:pPr>
        <w:ind w:left="928" w:hanging="360"/>
      </w:pPr>
      <w:rPr>
        <w:rFonts w:hint="default"/>
      </w:rPr>
    </w:lvl>
    <w:lvl w:ilvl="1" w:tplc="04090019" w:tentative="1">
      <w:start w:val="1"/>
      <w:numFmt w:val="lowerLetter"/>
      <w:lvlText w:val="%2."/>
      <w:lvlJc w:val="left"/>
      <w:pPr>
        <w:ind w:left="928" w:hanging="360"/>
      </w:pPr>
    </w:lvl>
    <w:lvl w:ilvl="2" w:tplc="0409001B" w:tentative="1">
      <w:start w:val="1"/>
      <w:numFmt w:val="lowerRoman"/>
      <w:lvlText w:val="%3."/>
      <w:lvlJc w:val="right"/>
      <w:pPr>
        <w:ind w:left="1648" w:hanging="180"/>
      </w:pPr>
    </w:lvl>
    <w:lvl w:ilvl="3" w:tplc="0409000F" w:tentative="1">
      <w:start w:val="1"/>
      <w:numFmt w:val="decimal"/>
      <w:lvlText w:val="%4."/>
      <w:lvlJc w:val="left"/>
      <w:pPr>
        <w:ind w:left="2368" w:hanging="360"/>
      </w:pPr>
    </w:lvl>
    <w:lvl w:ilvl="4" w:tplc="04090019" w:tentative="1">
      <w:start w:val="1"/>
      <w:numFmt w:val="lowerLetter"/>
      <w:lvlText w:val="%5."/>
      <w:lvlJc w:val="left"/>
      <w:pPr>
        <w:ind w:left="3088" w:hanging="360"/>
      </w:pPr>
    </w:lvl>
    <w:lvl w:ilvl="5" w:tplc="0409001B" w:tentative="1">
      <w:start w:val="1"/>
      <w:numFmt w:val="lowerRoman"/>
      <w:lvlText w:val="%6."/>
      <w:lvlJc w:val="right"/>
      <w:pPr>
        <w:ind w:left="3808" w:hanging="180"/>
      </w:pPr>
    </w:lvl>
    <w:lvl w:ilvl="6" w:tplc="0409000F" w:tentative="1">
      <w:start w:val="1"/>
      <w:numFmt w:val="decimal"/>
      <w:lvlText w:val="%7."/>
      <w:lvlJc w:val="left"/>
      <w:pPr>
        <w:ind w:left="4528" w:hanging="360"/>
      </w:pPr>
    </w:lvl>
    <w:lvl w:ilvl="7" w:tplc="04090019" w:tentative="1">
      <w:start w:val="1"/>
      <w:numFmt w:val="lowerLetter"/>
      <w:lvlText w:val="%8."/>
      <w:lvlJc w:val="left"/>
      <w:pPr>
        <w:ind w:left="5248" w:hanging="360"/>
      </w:pPr>
    </w:lvl>
    <w:lvl w:ilvl="8" w:tplc="0409001B" w:tentative="1">
      <w:start w:val="1"/>
      <w:numFmt w:val="lowerRoman"/>
      <w:lvlText w:val="%9."/>
      <w:lvlJc w:val="right"/>
      <w:pPr>
        <w:ind w:left="5968" w:hanging="180"/>
      </w:pPr>
    </w:lvl>
  </w:abstractNum>
  <w:abstractNum w:abstractNumId="33" w15:restartNumberingAfterBreak="0">
    <w:nsid w:val="7D8232C6"/>
    <w:multiLevelType w:val="hybridMultilevel"/>
    <w:tmpl w:val="BD785E22"/>
    <w:lvl w:ilvl="0" w:tplc="3A50784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18"/>
  </w:num>
  <w:num w:numId="7">
    <w:abstractNumId w:val="19"/>
  </w:num>
  <w:num w:numId="8">
    <w:abstractNumId w:val="5"/>
  </w:num>
  <w:num w:numId="9">
    <w:abstractNumId w:val="20"/>
  </w:num>
  <w:num w:numId="10">
    <w:abstractNumId w:val="32"/>
  </w:num>
  <w:num w:numId="11">
    <w:abstractNumId w:val="3"/>
  </w:num>
  <w:num w:numId="12">
    <w:abstractNumId w:val="11"/>
  </w:num>
  <w:num w:numId="13">
    <w:abstractNumId w:val="9"/>
  </w:num>
  <w:num w:numId="14">
    <w:abstractNumId w:val="23"/>
  </w:num>
  <w:num w:numId="15">
    <w:abstractNumId w:val="28"/>
  </w:num>
  <w:num w:numId="16">
    <w:abstractNumId w:val="24"/>
  </w:num>
  <w:num w:numId="17">
    <w:abstractNumId w:val="4"/>
  </w:num>
  <w:num w:numId="18">
    <w:abstractNumId w:val="30"/>
  </w:num>
  <w:num w:numId="19">
    <w:abstractNumId w:val="8"/>
  </w:num>
  <w:num w:numId="20">
    <w:abstractNumId w:val="27"/>
  </w:num>
  <w:num w:numId="21">
    <w:abstractNumId w:val="7"/>
  </w:num>
  <w:num w:numId="22">
    <w:abstractNumId w:val="13"/>
  </w:num>
  <w:num w:numId="23">
    <w:abstractNumId w:val="17"/>
  </w:num>
  <w:num w:numId="24">
    <w:abstractNumId w:val="21"/>
  </w:num>
  <w:num w:numId="25">
    <w:abstractNumId w:val="25"/>
  </w:num>
  <w:num w:numId="26">
    <w:abstractNumId w:val="16"/>
  </w:num>
  <w:num w:numId="27">
    <w:abstractNumId w:val="22"/>
  </w:num>
  <w:num w:numId="28">
    <w:abstractNumId w:val="26"/>
  </w:num>
  <w:num w:numId="29">
    <w:abstractNumId w:val="12"/>
  </w:num>
  <w:num w:numId="30">
    <w:abstractNumId w:val="31"/>
  </w:num>
  <w:num w:numId="31">
    <w:abstractNumId w:val="10"/>
  </w:num>
  <w:num w:numId="32">
    <w:abstractNumId w:val="29"/>
  </w:num>
  <w:num w:numId="33">
    <w:abstractNumId w:val="6"/>
  </w:num>
  <w:num w:numId="34">
    <w:abstractNumId w:val="33"/>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2391"/>
    <w:rsid w:val="00002514"/>
    <w:rsid w:val="00003251"/>
    <w:rsid w:val="0000390D"/>
    <w:rsid w:val="00005E71"/>
    <w:rsid w:val="000061D1"/>
    <w:rsid w:val="000067C3"/>
    <w:rsid w:val="00007D21"/>
    <w:rsid w:val="0001153B"/>
    <w:rsid w:val="00012BBD"/>
    <w:rsid w:val="00013280"/>
    <w:rsid w:val="00013BD8"/>
    <w:rsid w:val="00014A32"/>
    <w:rsid w:val="00014ACD"/>
    <w:rsid w:val="000153D7"/>
    <w:rsid w:val="00016557"/>
    <w:rsid w:val="000165C6"/>
    <w:rsid w:val="00020B4E"/>
    <w:rsid w:val="000218C5"/>
    <w:rsid w:val="00023C40"/>
    <w:rsid w:val="00027017"/>
    <w:rsid w:val="00030B70"/>
    <w:rsid w:val="0003126D"/>
    <w:rsid w:val="00031881"/>
    <w:rsid w:val="00031F66"/>
    <w:rsid w:val="00032915"/>
    <w:rsid w:val="0003298F"/>
    <w:rsid w:val="00033214"/>
    <w:rsid w:val="000332BD"/>
    <w:rsid w:val="00033397"/>
    <w:rsid w:val="00033623"/>
    <w:rsid w:val="00034DA0"/>
    <w:rsid w:val="00036DF9"/>
    <w:rsid w:val="00037B6F"/>
    <w:rsid w:val="00040095"/>
    <w:rsid w:val="00041A4C"/>
    <w:rsid w:val="00042FBA"/>
    <w:rsid w:val="00043578"/>
    <w:rsid w:val="000464B5"/>
    <w:rsid w:val="0004724D"/>
    <w:rsid w:val="00050AA8"/>
    <w:rsid w:val="0005145C"/>
    <w:rsid w:val="000600E4"/>
    <w:rsid w:val="0006155F"/>
    <w:rsid w:val="00062002"/>
    <w:rsid w:val="0006244E"/>
    <w:rsid w:val="0006275F"/>
    <w:rsid w:val="00062CBC"/>
    <w:rsid w:val="00063430"/>
    <w:rsid w:val="00063A04"/>
    <w:rsid w:val="00063ADC"/>
    <w:rsid w:val="00064B79"/>
    <w:rsid w:val="00065FA5"/>
    <w:rsid w:val="000676F1"/>
    <w:rsid w:val="00071CEC"/>
    <w:rsid w:val="000737FC"/>
    <w:rsid w:val="00073C9C"/>
    <w:rsid w:val="0007474F"/>
    <w:rsid w:val="0007737E"/>
    <w:rsid w:val="00080512"/>
    <w:rsid w:val="000838F9"/>
    <w:rsid w:val="00084F7C"/>
    <w:rsid w:val="000860EF"/>
    <w:rsid w:val="00090468"/>
    <w:rsid w:val="000928AB"/>
    <w:rsid w:val="00094568"/>
    <w:rsid w:val="00094C54"/>
    <w:rsid w:val="00094CF1"/>
    <w:rsid w:val="00096E6C"/>
    <w:rsid w:val="000A0CFB"/>
    <w:rsid w:val="000A160C"/>
    <w:rsid w:val="000A4EA6"/>
    <w:rsid w:val="000A5C06"/>
    <w:rsid w:val="000A5EA8"/>
    <w:rsid w:val="000A6038"/>
    <w:rsid w:val="000A6F56"/>
    <w:rsid w:val="000A7CFC"/>
    <w:rsid w:val="000B18E2"/>
    <w:rsid w:val="000B1D69"/>
    <w:rsid w:val="000B25D8"/>
    <w:rsid w:val="000B3353"/>
    <w:rsid w:val="000B3647"/>
    <w:rsid w:val="000B54E5"/>
    <w:rsid w:val="000B65B4"/>
    <w:rsid w:val="000B7BCF"/>
    <w:rsid w:val="000C1462"/>
    <w:rsid w:val="000C1F51"/>
    <w:rsid w:val="000C48E7"/>
    <w:rsid w:val="000C522B"/>
    <w:rsid w:val="000C5334"/>
    <w:rsid w:val="000C58BF"/>
    <w:rsid w:val="000C5A29"/>
    <w:rsid w:val="000C6691"/>
    <w:rsid w:val="000C7E5A"/>
    <w:rsid w:val="000C7F04"/>
    <w:rsid w:val="000D1D5A"/>
    <w:rsid w:val="000D3923"/>
    <w:rsid w:val="000D48C7"/>
    <w:rsid w:val="000D4FA5"/>
    <w:rsid w:val="000D559C"/>
    <w:rsid w:val="000D564E"/>
    <w:rsid w:val="000D58AB"/>
    <w:rsid w:val="000E02F9"/>
    <w:rsid w:val="000E0351"/>
    <w:rsid w:val="000E052D"/>
    <w:rsid w:val="000E0765"/>
    <w:rsid w:val="000E2028"/>
    <w:rsid w:val="000F2B43"/>
    <w:rsid w:val="000F3126"/>
    <w:rsid w:val="000F451B"/>
    <w:rsid w:val="000F4AEE"/>
    <w:rsid w:val="000F6EEE"/>
    <w:rsid w:val="000F7D64"/>
    <w:rsid w:val="00100688"/>
    <w:rsid w:val="00100A70"/>
    <w:rsid w:val="00100C0A"/>
    <w:rsid w:val="00103086"/>
    <w:rsid w:val="00103325"/>
    <w:rsid w:val="00103923"/>
    <w:rsid w:val="00103CC7"/>
    <w:rsid w:val="00104688"/>
    <w:rsid w:val="00106172"/>
    <w:rsid w:val="001077ED"/>
    <w:rsid w:val="00110A06"/>
    <w:rsid w:val="001127A7"/>
    <w:rsid w:val="00112F1A"/>
    <w:rsid w:val="001154E4"/>
    <w:rsid w:val="0011597F"/>
    <w:rsid w:val="001209FF"/>
    <w:rsid w:val="0012480D"/>
    <w:rsid w:val="001257C0"/>
    <w:rsid w:val="001264DF"/>
    <w:rsid w:val="001306FF"/>
    <w:rsid w:val="00130D56"/>
    <w:rsid w:val="00133310"/>
    <w:rsid w:val="001336AC"/>
    <w:rsid w:val="00133CA5"/>
    <w:rsid w:val="00134353"/>
    <w:rsid w:val="00134771"/>
    <w:rsid w:val="001357C8"/>
    <w:rsid w:val="0013580E"/>
    <w:rsid w:val="0013591B"/>
    <w:rsid w:val="00137D33"/>
    <w:rsid w:val="001428F8"/>
    <w:rsid w:val="00142B3C"/>
    <w:rsid w:val="00144CB1"/>
    <w:rsid w:val="00145075"/>
    <w:rsid w:val="001467D8"/>
    <w:rsid w:val="0014688A"/>
    <w:rsid w:val="00147E4F"/>
    <w:rsid w:val="00151EDA"/>
    <w:rsid w:val="00152967"/>
    <w:rsid w:val="00152974"/>
    <w:rsid w:val="001635C8"/>
    <w:rsid w:val="0016410D"/>
    <w:rsid w:val="0016414E"/>
    <w:rsid w:val="00164CF6"/>
    <w:rsid w:val="001663EA"/>
    <w:rsid w:val="0016677B"/>
    <w:rsid w:val="00167001"/>
    <w:rsid w:val="001705F1"/>
    <w:rsid w:val="001720B8"/>
    <w:rsid w:val="0017229F"/>
    <w:rsid w:val="001725B9"/>
    <w:rsid w:val="00172CCC"/>
    <w:rsid w:val="001741A0"/>
    <w:rsid w:val="00175FA0"/>
    <w:rsid w:val="001769BD"/>
    <w:rsid w:val="001772F6"/>
    <w:rsid w:val="00177DBD"/>
    <w:rsid w:val="0018117C"/>
    <w:rsid w:val="00181495"/>
    <w:rsid w:val="00184759"/>
    <w:rsid w:val="001854F0"/>
    <w:rsid w:val="00185FC3"/>
    <w:rsid w:val="00185FD7"/>
    <w:rsid w:val="00186336"/>
    <w:rsid w:val="00186723"/>
    <w:rsid w:val="001869C4"/>
    <w:rsid w:val="00187F4F"/>
    <w:rsid w:val="00190033"/>
    <w:rsid w:val="00190662"/>
    <w:rsid w:val="00192794"/>
    <w:rsid w:val="00193F1E"/>
    <w:rsid w:val="0019448C"/>
    <w:rsid w:val="00194A07"/>
    <w:rsid w:val="00194CD0"/>
    <w:rsid w:val="00195A70"/>
    <w:rsid w:val="00195B9A"/>
    <w:rsid w:val="001963C9"/>
    <w:rsid w:val="00196582"/>
    <w:rsid w:val="00196770"/>
    <w:rsid w:val="00196BC7"/>
    <w:rsid w:val="001A0992"/>
    <w:rsid w:val="001A0C31"/>
    <w:rsid w:val="001A1303"/>
    <w:rsid w:val="001A6B48"/>
    <w:rsid w:val="001A7E22"/>
    <w:rsid w:val="001B136F"/>
    <w:rsid w:val="001B1C4C"/>
    <w:rsid w:val="001B45EC"/>
    <w:rsid w:val="001B46C0"/>
    <w:rsid w:val="001B49C9"/>
    <w:rsid w:val="001B55B3"/>
    <w:rsid w:val="001B60C3"/>
    <w:rsid w:val="001B6D16"/>
    <w:rsid w:val="001C0FA4"/>
    <w:rsid w:val="001C1B45"/>
    <w:rsid w:val="001C22EA"/>
    <w:rsid w:val="001C23F4"/>
    <w:rsid w:val="001C4F79"/>
    <w:rsid w:val="001C570B"/>
    <w:rsid w:val="001C632C"/>
    <w:rsid w:val="001C66E6"/>
    <w:rsid w:val="001C7219"/>
    <w:rsid w:val="001D0C9C"/>
    <w:rsid w:val="001D5759"/>
    <w:rsid w:val="001D6EE3"/>
    <w:rsid w:val="001D77F1"/>
    <w:rsid w:val="001E0CD2"/>
    <w:rsid w:val="001E16FF"/>
    <w:rsid w:val="001E19BB"/>
    <w:rsid w:val="001E1CC4"/>
    <w:rsid w:val="001E2BAB"/>
    <w:rsid w:val="001E4BBB"/>
    <w:rsid w:val="001E684E"/>
    <w:rsid w:val="001E768B"/>
    <w:rsid w:val="001E7B20"/>
    <w:rsid w:val="001F14D0"/>
    <w:rsid w:val="001F168B"/>
    <w:rsid w:val="001F1E2D"/>
    <w:rsid w:val="001F2AE9"/>
    <w:rsid w:val="001F4600"/>
    <w:rsid w:val="001F5172"/>
    <w:rsid w:val="001F5B19"/>
    <w:rsid w:val="001F763D"/>
    <w:rsid w:val="001F7831"/>
    <w:rsid w:val="001F7AB3"/>
    <w:rsid w:val="00200E7C"/>
    <w:rsid w:val="00201AF5"/>
    <w:rsid w:val="00201F0E"/>
    <w:rsid w:val="00201F39"/>
    <w:rsid w:val="00203188"/>
    <w:rsid w:val="00204045"/>
    <w:rsid w:val="00205422"/>
    <w:rsid w:val="00206752"/>
    <w:rsid w:val="00206FA1"/>
    <w:rsid w:val="0020712B"/>
    <w:rsid w:val="00207D3A"/>
    <w:rsid w:val="0021021A"/>
    <w:rsid w:val="002102F2"/>
    <w:rsid w:val="00210F93"/>
    <w:rsid w:val="0021115C"/>
    <w:rsid w:val="002123A7"/>
    <w:rsid w:val="00216899"/>
    <w:rsid w:val="00216C6A"/>
    <w:rsid w:val="00217113"/>
    <w:rsid w:val="0021735D"/>
    <w:rsid w:val="002174CA"/>
    <w:rsid w:val="00220D04"/>
    <w:rsid w:val="00221216"/>
    <w:rsid w:val="002216A2"/>
    <w:rsid w:val="0022185B"/>
    <w:rsid w:val="002222B1"/>
    <w:rsid w:val="002225BD"/>
    <w:rsid w:val="00223B4B"/>
    <w:rsid w:val="00225401"/>
    <w:rsid w:val="00225AD4"/>
    <w:rsid w:val="00226023"/>
    <w:rsid w:val="0022606D"/>
    <w:rsid w:val="002261E8"/>
    <w:rsid w:val="002276DD"/>
    <w:rsid w:val="00231273"/>
    <w:rsid w:val="002313C1"/>
    <w:rsid w:val="00231728"/>
    <w:rsid w:val="00231F78"/>
    <w:rsid w:val="0023354B"/>
    <w:rsid w:val="00234F69"/>
    <w:rsid w:val="00235699"/>
    <w:rsid w:val="00235CA3"/>
    <w:rsid w:val="00237624"/>
    <w:rsid w:val="00237CF4"/>
    <w:rsid w:val="00237D8A"/>
    <w:rsid w:val="00237FAC"/>
    <w:rsid w:val="00240F6E"/>
    <w:rsid w:val="002449BF"/>
    <w:rsid w:val="00246B6D"/>
    <w:rsid w:val="00247C12"/>
    <w:rsid w:val="00250404"/>
    <w:rsid w:val="00251491"/>
    <w:rsid w:val="00251919"/>
    <w:rsid w:val="00251AC7"/>
    <w:rsid w:val="00252C94"/>
    <w:rsid w:val="0025436D"/>
    <w:rsid w:val="002566D6"/>
    <w:rsid w:val="00257ED1"/>
    <w:rsid w:val="002610D8"/>
    <w:rsid w:val="00262246"/>
    <w:rsid w:val="00262DA5"/>
    <w:rsid w:val="00263E8F"/>
    <w:rsid w:val="002642F0"/>
    <w:rsid w:val="00265FEA"/>
    <w:rsid w:val="002662D4"/>
    <w:rsid w:val="002671DA"/>
    <w:rsid w:val="00271B14"/>
    <w:rsid w:val="0027216A"/>
    <w:rsid w:val="00272180"/>
    <w:rsid w:val="00272BD1"/>
    <w:rsid w:val="00272CDF"/>
    <w:rsid w:val="00272D92"/>
    <w:rsid w:val="00272E9E"/>
    <w:rsid w:val="002747EC"/>
    <w:rsid w:val="00274D36"/>
    <w:rsid w:val="002766A6"/>
    <w:rsid w:val="002804C4"/>
    <w:rsid w:val="00280735"/>
    <w:rsid w:val="00282AB3"/>
    <w:rsid w:val="002838A3"/>
    <w:rsid w:val="002855BF"/>
    <w:rsid w:val="00291484"/>
    <w:rsid w:val="00291EE3"/>
    <w:rsid w:val="00291FDE"/>
    <w:rsid w:val="00292CE3"/>
    <w:rsid w:val="00293322"/>
    <w:rsid w:val="00293513"/>
    <w:rsid w:val="00293BEA"/>
    <w:rsid w:val="00295203"/>
    <w:rsid w:val="00297AF7"/>
    <w:rsid w:val="00297C15"/>
    <w:rsid w:val="002A01FE"/>
    <w:rsid w:val="002A2564"/>
    <w:rsid w:val="002A271F"/>
    <w:rsid w:val="002A3249"/>
    <w:rsid w:val="002A47E1"/>
    <w:rsid w:val="002B21DA"/>
    <w:rsid w:val="002B4BE3"/>
    <w:rsid w:val="002B57D2"/>
    <w:rsid w:val="002B5B1E"/>
    <w:rsid w:val="002B64DA"/>
    <w:rsid w:val="002B729D"/>
    <w:rsid w:val="002C2CE7"/>
    <w:rsid w:val="002C3368"/>
    <w:rsid w:val="002C3810"/>
    <w:rsid w:val="002C3A6B"/>
    <w:rsid w:val="002C4C1F"/>
    <w:rsid w:val="002C7948"/>
    <w:rsid w:val="002D10E5"/>
    <w:rsid w:val="002D1D08"/>
    <w:rsid w:val="002D20DF"/>
    <w:rsid w:val="002D3C8A"/>
    <w:rsid w:val="002D4244"/>
    <w:rsid w:val="002D4515"/>
    <w:rsid w:val="002D6124"/>
    <w:rsid w:val="002D687E"/>
    <w:rsid w:val="002D6BCC"/>
    <w:rsid w:val="002E143B"/>
    <w:rsid w:val="002E1EA7"/>
    <w:rsid w:val="002E3389"/>
    <w:rsid w:val="002E3715"/>
    <w:rsid w:val="002E4D08"/>
    <w:rsid w:val="002E5348"/>
    <w:rsid w:val="002E66C0"/>
    <w:rsid w:val="002E74A6"/>
    <w:rsid w:val="002E770E"/>
    <w:rsid w:val="002F0B64"/>
    <w:rsid w:val="002F0D22"/>
    <w:rsid w:val="002F1208"/>
    <w:rsid w:val="002F1DF1"/>
    <w:rsid w:val="002F2C89"/>
    <w:rsid w:val="002F49D6"/>
    <w:rsid w:val="002F7079"/>
    <w:rsid w:val="002F7DFB"/>
    <w:rsid w:val="0030030B"/>
    <w:rsid w:val="003029C3"/>
    <w:rsid w:val="00305D69"/>
    <w:rsid w:val="00306642"/>
    <w:rsid w:val="0030689A"/>
    <w:rsid w:val="00306E55"/>
    <w:rsid w:val="00307B5F"/>
    <w:rsid w:val="003108DE"/>
    <w:rsid w:val="00313C8F"/>
    <w:rsid w:val="00314F51"/>
    <w:rsid w:val="003159BB"/>
    <w:rsid w:val="0031676A"/>
    <w:rsid w:val="003172DC"/>
    <w:rsid w:val="003210B4"/>
    <w:rsid w:val="0032332C"/>
    <w:rsid w:val="0032339A"/>
    <w:rsid w:val="00325AE3"/>
    <w:rsid w:val="00326004"/>
    <w:rsid w:val="00326069"/>
    <w:rsid w:val="00326DA7"/>
    <w:rsid w:val="00327D62"/>
    <w:rsid w:val="0033268B"/>
    <w:rsid w:val="003341A3"/>
    <w:rsid w:val="003345CC"/>
    <w:rsid w:val="003357CF"/>
    <w:rsid w:val="003359F8"/>
    <w:rsid w:val="003361C1"/>
    <w:rsid w:val="00336870"/>
    <w:rsid w:val="00340360"/>
    <w:rsid w:val="00344762"/>
    <w:rsid w:val="0034525E"/>
    <w:rsid w:val="00346599"/>
    <w:rsid w:val="003513F8"/>
    <w:rsid w:val="00352AF8"/>
    <w:rsid w:val="00352DBF"/>
    <w:rsid w:val="00353592"/>
    <w:rsid w:val="00353630"/>
    <w:rsid w:val="00354596"/>
    <w:rsid w:val="0035462D"/>
    <w:rsid w:val="00354C32"/>
    <w:rsid w:val="00354EA0"/>
    <w:rsid w:val="003557A6"/>
    <w:rsid w:val="00356BCC"/>
    <w:rsid w:val="003621F5"/>
    <w:rsid w:val="00362999"/>
    <w:rsid w:val="00364B41"/>
    <w:rsid w:val="003656B2"/>
    <w:rsid w:val="003659F5"/>
    <w:rsid w:val="0037031D"/>
    <w:rsid w:val="00370554"/>
    <w:rsid w:val="00371CE4"/>
    <w:rsid w:val="00372F68"/>
    <w:rsid w:val="00373165"/>
    <w:rsid w:val="003768A9"/>
    <w:rsid w:val="003772A1"/>
    <w:rsid w:val="00377C9B"/>
    <w:rsid w:val="003803A7"/>
    <w:rsid w:val="003809D8"/>
    <w:rsid w:val="00381484"/>
    <w:rsid w:val="00381BE7"/>
    <w:rsid w:val="00381C16"/>
    <w:rsid w:val="0038201F"/>
    <w:rsid w:val="00383096"/>
    <w:rsid w:val="00384C08"/>
    <w:rsid w:val="00385B53"/>
    <w:rsid w:val="00386294"/>
    <w:rsid w:val="003900B4"/>
    <w:rsid w:val="00393A3E"/>
    <w:rsid w:val="003946A7"/>
    <w:rsid w:val="00394AF7"/>
    <w:rsid w:val="00394EED"/>
    <w:rsid w:val="00397FAB"/>
    <w:rsid w:val="003A08B7"/>
    <w:rsid w:val="003A159D"/>
    <w:rsid w:val="003A1EFC"/>
    <w:rsid w:val="003A22DC"/>
    <w:rsid w:val="003A239B"/>
    <w:rsid w:val="003A3010"/>
    <w:rsid w:val="003A41EF"/>
    <w:rsid w:val="003A4E86"/>
    <w:rsid w:val="003B099E"/>
    <w:rsid w:val="003B31A8"/>
    <w:rsid w:val="003B40AD"/>
    <w:rsid w:val="003B4502"/>
    <w:rsid w:val="003B50FE"/>
    <w:rsid w:val="003B67E3"/>
    <w:rsid w:val="003B6F09"/>
    <w:rsid w:val="003C2E71"/>
    <w:rsid w:val="003C4E37"/>
    <w:rsid w:val="003C5CA1"/>
    <w:rsid w:val="003C61A3"/>
    <w:rsid w:val="003C67FE"/>
    <w:rsid w:val="003D0E53"/>
    <w:rsid w:val="003D0F7B"/>
    <w:rsid w:val="003D102B"/>
    <w:rsid w:val="003D1855"/>
    <w:rsid w:val="003D1996"/>
    <w:rsid w:val="003D3180"/>
    <w:rsid w:val="003D32A4"/>
    <w:rsid w:val="003D3305"/>
    <w:rsid w:val="003D3723"/>
    <w:rsid w:val="003D54CC"/>
    <w:rsid w:val="003E0720"/>
    <w:rsid w:val="003E16BE"/>
    <w:rsid w:val="003E25E8"/>
    <w:rsid w:val="003E3A49"/>
    <w:rsid w:val="003E468E"/>
    <w:rsid w:val="003E5914"/>
    <w:rsid w:val="003E6B54"/>
    <w:rsid w:val="003F13D8"/>
    <w:rsid w:val="003F4E28"/>
    <w:rsid w:val="003F77E3"/>
    <w:rsid w:val="003F7C1E"/>
    <w:rsid w:val="0040042A"/>
    <w:rsid w:val="004006E8"/>
    <w:rsid w:val="00401855"/>
    <w:rsid w:val="0040208D"/>
    <w:rsid w:val="004055F0"/>
    <w:rsid w:val="004061DE"/>
    <w:rsid w:val="00407D4A"/>
    <w:rsid w:val="004104AD"/>
    <w:rsid w:val="00411383"/>
    <w:rsid w:val="00412BBC"/>
    <w:rsid w:val="00413088"/>
    <w:rsid w:val="004130F2"/>
    <w:rsid w:val="004167BD"/>
    <w:rsid w:val="004167F7"/>
    <w:rsid w:val="004170A6"/>
    <w:rsid w:val="004173B7"/>
    <w:rsid w:val="00417595"/>
    <w:rsid w:val="004202B7"/>
    <w:rsid w:val="00420D19"/>
    <w:rsid w:val="00420DA8"/>
    <w:rsid w:val="00421CD1"/>
    <w:rsid w:val="00421F07"/>
    <w:rsid w:val="00422342"/>
    <w:rsid w:val="00423F8A"/>
    <w:rsid w:val="00425F38"/>
    <w:rsid w:val="00426612"/>
    <w:rsid w:val="00430F72"/>
    <w:rsid w:val="00434234"/>
    <w:rsid w:val="00434A30"/>
    <w:rsid w:val="00434E02"/>
    <w:rsid w:val="00440D46"/>
    <w:rsid w:val="00441561"/>
    <w:rsid w:val="00443BB2"/>
    <w:rsid w:val="004448F3"/>
    <w:rsid w:val="0045001B"/>
    <w:rsid w:val="00450E09"/>
    <w:rsid w:val="004523E3"/>
    <w:rsid w:val="00452618"/>
    <w:rsid w:val="004540E0"/>
    <w:rsid w:val="00454F7D"/>
    <w:rsid w:val="00455289"/>
    <w:rsid w:val="0045635B"/>
    <w:rsid w:val="0045641A"/>
    <w:rsid w:val="00457932"/>
    <w:rsid w:val="00460C26"/>
    <w:rsid w:val="00460DAF"/>
    <w:rsid w:val="00463232"/>
    <w:rsid w:val="00463281"/>
    <w:rsid w:val="004644C3"/>
    <w:rsid w:val="004645CD"/>
    <w:rsid w:val="0046486D"/>
    <w:rsid w:val="00465587"/>
    <w:rsid w:val="0046641C"/>
    <w:rsid w:val="00466BC6"/>
    <w:rsid w:val="00470E0B"/>
    <w:rsid w:val="00471822"/>
    <w:rsid w:val="00471DBA"/>
    <w:rsid w:val="004735DE"/>
    <w:rsid w:val="004748BF"/>
    <w:rsid w:val="004761A7"/>
    <w:rsid w:val="00476DDE"/>
    <w:rsid w:val="00477455"/>
    <w:rsid w:val="004804A2"/>
    <w:rsid w:val="00481AFB"/>
    <w:rsid w:val="00481D03"/>
    <w:rsid w:val="00482538"/>
    <w:rsid w:val="00483E5C"/>
    <w:rsid w:val="00483E6B"/>
    <w:rsid w:val="0048459B"/>
    <w:rsid w:val="0048462D"/>
    <w:rsid w:val="004872A4"/>
    <w:rsid w:val="00487610"/>
    <w:rsid w:val="00497DEA"/>
    <w:rsid w:val="004A1E8C"/>
    <w:rsid w:val="004A1F03"/>
    <w:rsid w:val="004A1F5C"/>
    <w:rsid w:val="004A1F7B"/>
    <w:rsid w:val="004A2627"/>
    <w:rsid w:val="004A39A4"/>
    <w:rsid w:val="004A4438"/>
    <w:rsid w:val="004A48CF"/>
    <w:rsid w:val="004A4A04"/>
    <w:rsid w:val="004A4C95"/>
    <w:rsid w:val="004A4E16"/>
    <w:rsid w:val="004B0159"/>
    <w:rsid w:val="004B0E42"/>
    <w:rsid w:val="004B3D46"/>
    <w:rsid w:val="004B490E"/>
    <w:rsid w:val="004B4B24"/>
    <w:rsid w:val="004B4F54"/>
    <w:rsid w:val="004B5474"/>
    <w:rsid w:val="004B5879"/>
    <w:rsid w:val="004B66F2"/>
    <w:rsid w:val="004C01F3"/>
    <w:rsid w:val="004C080A"/>
    <w:rsid w:val="004C0EFE"/>
    <w:rsid w:val="004C261C"/>
    <w:rsid w:val="004C3FD7"/>
    <w:rsid w:val="004C4489"/>
    <w:rsid w:val="004C44D2"/>
    <w:rsid w:val="004C4BEA"/>
    <w:rsid w:val="004C79F9"/>
    <w:rsid w:val="004D017F"/>
    <w:rsid w:val="004D0859"/>
    <w:rsid w:val="004D1B9D"/>
    <w:rsid w:val="004D3578"/>
    <w:rsid w:val="004D380D"/>
    <w:rsid w:val="004D4E79"/>
    <w:rsid w:val="004D63C3"/>
    <w:rsid w:val="004E2032"/>
    <w:rsid w:val="004E20C1"/>
    <w:rsid w:val="004E213A"/>
    <w:rsid w:val="004E3721"/>
    <w:rsid w:val="004E4E49"/>
    <w:rsid w:val="004E5105"/>
    <w:rsid w:val="004E616B"/>
    <w:rsid w:val="004E7523"/>
    <w:rsid w:val="004F140E"/>
    <w:rsid w:val="004F1742"/>
    <w:rsid w:val="004F2DE8"/>
    <w:rsid w:val="004F33DF"/>
    <w:rsid w:val="004F49FF"/>
    <w:rsid w:val="005010FF"/>
    <w:rsid w:val="005022A1"/>
    <w:rsid w:val="00503171"/>
    <w:rsid w:val="00505F29"/>
    <w:rsid w:val="00505FD5"/>
    <w:rsid w:val="00506C28"/>
    <w:rsid w:val="0050749E"/>
    <w:rsid w:val="005117A8"/>
    <w:rsid w:val="005118EC"/>
    <w:rsid w:val="00511A9C"/>
    <w:rsid w:val="00511DFB"/>
    <w:rsid w:val="0051269D"/>
    <w:rsid w:val="00512779"/>
    <w:rsid w:val="00512A77"/>
    <w:rsid w:val="0051301A"/>
    <w:rsid w:val="005148DC"/>
    <w:rsid w:val="0051571B"/>
    <w:rsid w:val="00517715"/>
    <w:rsid w:val="00521084"/>
    <w:rsid w:val="00525C29"/>
    <w:rsid w:val="005260A4"/>
    <w:rsid w:val="00532942"/>
    <w:rsid w:val="00532BB9"/>
    <w:rsid w:val="0053305B"/>
    <w:rsid w:val="0053348F"/>
    <w:rsid w:val="00534096"/>
    <w:rsid w:val="00534774"/>
    <w:rsid w:val="00534DA0"/>
    <w:rsid w:val="00537A47"/>
    <w:rsid w:val="00537E6F"/>
    <w:rsid w:val="00540377"/>
    <w:rsid w:val="0054065E"/>
    <w:rsid w:val="00541E8B"/>
    <w:rsid w:val="00543E6C"/>
    <w:rsid w:val="005451F9"/>
    <w:rsid w:val="00545D43"/>
    <w:rsid w:val="00546312"/>
    <w:rsid w:val="005466EB"/>
    <w:rsid w:val="00550023"/>
    <w:rsid w:val="00552A5A"/>
    <w:rsid w:val="00553494"/>
    <w:rsid w:val="00554874"/>
    <w:rsid w:val="00555037"/>
    <w:rsid w:val="005601F0"/>
    <w:rsid w:val="00560575"/>
    <w:rsid w:val="005612FF"/>
    <w:rsid w:val="00561831"/>
    <w:rsid w:val="0056325A"/>
    <w:rsid w:val="005643BC"/>
    <w:rsid w:val="00564507"/>
    <w:rsid w:val="00564727"/>
    <w:rsid w:val="00565087"/>
    <w:rsid w:val="0056573F"/>
    <w:rsid w:val="0056608E"/>
    <w:rsid w:val="00566F55"/>
    <w:rsid w:val="005703AB"/>
    <w:rsid w:val="005723B1"/>
    <w:rsid w:val="00572ACB"/>
    <w:rsid w:val="00572F3C"/>
    <w:rsid w:val="005750A2"/>
    <w:rsid w:val="00577E15"/>
    <w:rsid w:val="00577F00"/>
    <w:rsid w:val="00581FE6"/>
    <w:rsid w:val="005850FF"/>
    <w:rsid w:val="00586444"/>
    <w:rsid w:val="005870AC"/>
    <w:rsid w:val="00591894"/>
    <w:rsid w:val="00591CD9"/>
    <w:rsid w:val="00593FC7"/>
    <w:rsid w:val="0059407D"/>
    <w:rsid w:val="005953FA"/>
    <w:rsid w:val="005962F7"/>
    <w:rsid w:val="00596DB8"/>
    <w:rsid w:val="00597C3A"/>
    <w:rsid w:val="005A0A5F"/>
    <w:rsid w:val="005A162A"/>
    <w:rsid w:val="005A16EC"/>
    <w:rsid w:val="005A1816"/>
    <w:rsid w:val="005A1BE9"/>
    <w:rsid w:val="005A2159"/>
    <w:rsid w:val="005A32D9"/>
    <w:rsid w:val="005B06B4"/>
    <w:rsid w:val="005B118A"/>
    <w:rsid w:val="005B1247"/>
    <w:rsid w:val="005B1BD2"/>
    <w:rsid w:val="005B1D24"/>
    <w:rsid w:val="005B1F7F"/>
    <w:rsid w:val="005B1F92"/>
    <w:rsid w:val="005B225D"/>
    <w:rsid w:val="005B3EE3"/>
    <w:rsid w:val="005B434F"/>
    <w:rsid w:val="005B4EB1"/>
    <w:rsid w:val="005B5040"/>
    <w:rsid w:val="005B6D36"/>
    <w:rsid w:val="005B6F6D"/>
    <w:rsid w:val="005B78C3"/>
    <w:rsid w:val="005B79E7"/>
    <w:rsid w:val="005C54A6"/>
    <w:rsid w:val="005C71E3"/>
    <w:rsid w:val="005D0F26"/>
    <w:rsid w:val="005D1239"/>
    <w:rsid w:val="005D3649"/>
    <w:rsid w:val="005D42DE"/>
    <w:rsid w:val="005D4D18"/>
    <w:rsid w:val="005D6494"/>
    <w:rsid w:val="005D67D9"/>
    <w:rsid w:val="005E096D"/>
    <w:rsid w:val="005E09EA"/>
    <w:rsid w:val="005E1B47"/>
    <w:rsid w:val="005E23C8"/>
    <w:rsid w:val="005E2618"/>
    <w:rsid w:val="005E285F"/>
    <w:rsid w:val="005E4AAB"/>
    <w:rsid w:val="005E5984"/>
    <w:rsid w:val="005E61B8"/>
    <w:rsid w:val="005E7359"/>
    <w:rsid w:val="005E7B03"/>
    <w:rsid w:val="005F16BE"/>
    <w:rsid w:val="005F1B6F"/>
    <w:rsid w:val="005F35C6"/>
    <w:rsid w:val="005F3A30"/>
    <w:rsid w:val="005F5F6D"/>
    <w:rsid w:val="005F614B"/>
    <w:rsid w:val="005F787A"/>
    <w:rsid w:val="005F7FAE"/>
    <w:rsid w:val="00600A55"/>
    <w:rsid w:val="0060212A"/>
    <w:rsid w:val="006025B2"/>
    <w:rsid w:val="006039C5"/>
    <w:rsid w:val="00604CAB"/>
    <w:rsid w:val="00607119"/>
    <w:rsid w:val="00607178"/>
    <w:rsid w:val="00607740"/>
    <w:rsid w:val="00611566"/>
    <w:rsid w:val="006131AF"/>
    <w:rsid w:val="00613475"/>
    <w:rsid w:val="00613A78"/>
    <w:rsid w:val="006141E1"/>
    <w:rsid w:val="00615699"/>
    <w:rsid w:val="00615759"/>
    <w:rsid w:val="006178C1"/>
    <w:rsid w:val="00617AC0"/>
    <w:rsid w:val="00620278"/>
    <w:rsid w:val="006207DD"/>
    <w:rsid w:val="00621ADF"/>
    <w:rsid w:val="00622506"/>
    <w:rsid w:val="0062278F"/>
    <w:rsid w:val="00622FEE"/>
    <w:rsid w:val="00624899"/>
    <w:rsid w:val="00625951"/>
    <w:rsid w:val="00625F38"/>
    <w:rsid w:val="006308EB"/>
    <w:rsid w:val="0063191A"/>
    <w:rsid w:val="0063290E"/>
    <w:rsid w:val="00632A5F"/>
    <w:rsid w:val="00636BD8"/>
    <w:rsid w:val="00644666"/>
    <w:rsid w:val="00646D99"/>
    <w:rsid w:val="006515A3"/>
    <w:rsid w:val="00651CEA"/>
    <w:rsid w:val="00652197"/>
    <w:rsid w:val="0065307D"/>
    <w:rsid w:val="00653F83"/>
    <w:rsid w:val="006559D0"/>
    <w:rsid w:val="00655D95"/>
    <w:rsid w:val="00656910"/>
    <w:rsid w:val="00657AD7"/>
    <w:rsid w:val="0066199C"/>
    <w:rsid w:val="00663553"/>
    <w:rsid w:val="00664F5F"/>
    <w:rsid w:val="006652DE"/>
    <w:rsid w:val="00665749"/>
    <w:rsid w:val="00666198"/>
    <w:rsid w:val="00666232"/>
    <w:rsid w:val="00670776"/>
    <w:rsid w:val="00671068"/>
    <w:rsid w:val="0067114D"/>
    <w:rsid w:val="006733B5"/>
    <w:rsid w:val="00674E31"/>
    <w:rsid w:val="00676FDB"/>
    <w:rsid w:val="0067766B"/>
    <w:rsid w:val="00680F50"/>
    <w:rsid w:val="006811B5"/>
    <w:rsid w:val="00681F0E"/>
    <w:rsid w:val="00686364"/>
    <w:rsid w:val="00687010"/>
    <w:rsid w:val="00687EE6"/>
    <w:rsid w:val="0069325C"/>
    <w:rsid w:val="00693B49"/>
    <w:rsid w:val="00693C52"/>
    <w:rsid w:val="00696181"/>
    <w:rsid w:val="00696878"/>
    <w:rsid w:val="006976D8"/>
    <w:rsid w:val="006A149D"/>
    <w:rsid w:val="006A312A"/>
    <w:rsid w:val="006A6697"/>
    <w:rsid w:val="006A761E"/>
    <w:rsid w:val="006B0D3F"/>
    <w:rsid w:val="006B16B6"/>
    <w:rsid w:val="006B2EDE"/>
    <w:rsid w:val="006B4B53"/>
    <w:rsid w:val="006B6D07"/>
    <w:rsid w:val="006C0C95"/>
    <w:rsid w:val="006C1221"/>
    <w:rsid w:val="006C57B5"/>
    <w:rsid w:val="006C5F8B"/>
    <w:rsid w:val="006C6218"/>
    <w:rsid w:val="006C6307"/>
    <w:rsid w:val="006C6589"/>
    <w:rsid w:val="006C66D8"/>
    <w:rsid w:val="006C6DA9"/>
    <w:rsid w:val="006C6E53"/>
    <w:rsid w:val="006D180B"/>
    <w:rsid w:val="006D1E24"/>
    <w:rsid w:val="006D4143"/>
    <w:rsid w:val="006D5AA8"/>
    <w:rsid w:val="006D77DC"/>
    <w:rsid w:val="006D7B8E"/>
    <w:rsid w:val="006E0173"/>
    <w:rsid w:val="006E1417"/>
    <w:rsid w:val="006E2982"/>
    <w:rsid w:val="006E395A"/>
    <w:rsid w:val="006E5200"/>
    <w:rsid w:val="006E5E58"/>
    <w:rsid w:val="006E6411"/>
    <w:rsid w:val="006E6974"/>
    <w:rsid w:val="006F048C"/>
    <w:rsid w:val="006F2966"/>
    <w:rsid w:val="006F3690"/>
    <w:rsid w:val="006F515A"/>
    <w:rsid w:val="006F51B6"/>
    <w:rsid w:val="006F55BD"/>
    <w:rsid w:val="006F682E"/>
    <w:rsid w:val="006F6A2C"/>
    <w:rsid w:val="006F6C0D"/>
    <w:rsid w:val="006F6ECA"/>
    <w:rsid w:val="006F71D9"/>
    <w:rsid w:val="006F75E3"/>
    <w:rsid w:val="00701537"/>
    <w:rsid w:val="0070188C"/>
    <w:rsid w:val="00701D5E"/>
    <w:rsid w:val="00702139"/>
    <w:rsid w:val="0070298D"/>
    <w:rsid w:val="00703274"/>
    <w:rsid w:val="00704086"/>
    <w:rsid w:val="007044FA"/>
    <w:rsid w:val="00706446"/>
    <w:rsid w:val="007069DC"/>
    <w:rsid w:val="007069E7"/>
    <w:rsid w:val="00706E12"/>
    <w:rsid w:val="00707AFB"/>
    <w:rsid w:val="00707B12"/>
    <w:rsid w:val="00710201"/>
    <w:rsid w:val="00711EEC"/>
    <w:rsid w:val="00712EB2"/>
    <w:rsid w:val="00713987"/>
    <w:rsid w:val="00713B0B"/>
    <w:rsid w:val="007140B0"/>
    <w:rsid w:val="00717604"/>
    <w:rsid w:val="00717CE9"/>
    <w:rsid w:val="00720219"/>
    <w:rsid w:val="0072073A"/>
    <w:rsid w:val="00720915"/>
    <w:rsid w:val="00721363"/>
    <w:rsid w:val="007213A3"/>
    <w:rsid w:val="00723CFA"/>
    <w:rsid w:val="0072653A"/>
    <w:rsid w:val="00727550"/>
    <w:rsid w:val="007321EE"/>
    <w:rsid w:val="00733660"/>
    <w:rsid w:val="00734032"/>
    <w:rsid w:val="007342B5"/>
    <w:rsid w:val="00734A5B"/>
    <w:rsid w:val="007350E9"/>
    <w:rsid w:val="00735859"/>
    <w:rsid w:val="0074068E"/>
    <w:rsid w:val="00740B32"/>
    <w:rsid w:val="00741937"/>
    <w:rsid w:val="00742A0E"/>
    <w:rsid w:val="0074335A"/>
    <w:rsid w:val="00743DFD"/>
    <w:rsid w:val="007443B9"/>
    <w:rsid w:val="007448AC"/>
    <w:rsid w:val="00744E76"/>
    <w:rsid w:val="00745B50"/>
    <w:rsid w:val="00747F15"/>
    <w:rsid w:val="007517F6"/>
    <w:rsid w:val="00751B69"/>
    <w:rsid w:val="00752765"/>
    <w:rsid w:val="007530B0"/>
    <w:rsid w:val="00755C03"/>
    <w:rsid w:val="00756F76"/>
    <w:rsid w:val="00757763"/>
    <w:rsid w:val="00757D40"/>
    <w:rsid w:val="00762467"/>
    <w:rsid w:val="00762535"/>
    <w:rsid w:val="00763388"/>
    <w:rsid w:val="0076362C"/>
    <w:rsid w:val="00763B5E"/>
    <w:rsid w:val="00763FE9"/>
    <w:rsid w:val="007649E7"/>
    <w:rsid w:val="00765E48"/>
    <w:rsid w:val="0076605F"/>
    <w:rsid w:val="00767FC3"/>
    <w:rsid w:val="00767FC8"/>
    <w:rsid w:val="00770CBE"/>
    <w:rsid w:val="007714A4"/>
    <w:rsid w:val="0077177C"/>
    <w:rsid w:val="007727A9"/>
    <w:rsid w:val="007739EE"/>
    <w:rsid w:val="007743CA"/>
    <w:rsid w:val="00774AB0"/>
    <w:rsid w:val="00775A1E"/>
    <w:rsid w:val="00776C68"/>
    <w:rsid w:val="00781F0F"/>
    <w:rsid w:val="0078589C"/>
    <w:rsid w:val="00786F5D"/>
    <w:rsid w:val="0078727C"/>
    <w:rsid w:val="0078798B"/>
    <w:rsid w:val="00787B42"/>
    <w:rsid w:val="0079049D"/>
    <w:rsid w:val="00790E61"/>
    <w:rsid w:val="00791084"/>
    <w:rsid w:val="00793B23"/>
    <w:rsid w:val="00793DC5"/>
    <w:rsid w:val="00794717"/>
    <w:rsid w:val="007957DD"/>
    <w:rsid w:val="00796047"/>
    <w:rsid w:val="0079613E"/>
    <w:rsid w:val="00796880"/>
    <w:rsid w:val="007A18B4"/>
    <w:rsid w:val="007A2B3E"/>
    <w:rsid w:val="007A2F8A"/>
    <w:rsid w:val="007A3718"/>
    <w:rsid w:val="007A4062"/>
    <w:rsid w:val="007A4F42"/>
    <w:rsid w:val="007A4F88"/>
    <w:rsid w:val="007A6A09"/>
    <w:rsid w:val="007B07BE"/>
    <w:rsid w:val="007B08C2"/>
    <w:rsid w:val="007B0A07"/>
    <w:rsid w:val="007B18D8"/>
    <w:rsid w:val="007B3AB0"/>
    <w:rsid w:val="007B57B1"/>
    <w:rsid w:val="007B65FD"/>
    <w:rsid w:val="007B7C39"/>
    <w:rsid w:val="007C0106"/>
    <w:rsid w:val="007C08E8"/>
    <w:rsid w:val="007C095F"/>
    <w:rsid w:val="007C1EDB"/>
    <w:rsid w:val="007C1F03"/>
    <w:rsid w:val="007C2DD0"/>
    <w:rsid w:val="007C3118"/>
    <w:rsid w:val="007C429E"/>
    <w:rsid w:val="007C4CC4"/>
    <w:rsid w:val="007C55E3"/>
    <w:rsid w:val="007C58DF"/>
    <w:rsid w:val="007C6094"/>
    <w:rsid w:val="007C6CCB"/>
    <w:rsid w:val="007D0ED3"/>
    <w:rsid w:val="007D198F"/>
    <w:rsid w:val="007D39B5"/>
    <w:rsid w:val="007D4395"/>
    <w:rsid w:val="007D4635"/>
    <w:rsid w:val="007D4C62"/>
    <w:rsid w:val="007D53BA"/>
    <w:rsid w:val="007E342B"/>
    <w:rsid w:val="007E3974"/>
    <w:rsid w:val="007E44E9"/>
    <w:rsid w:val="007E4874"/>
    <w:rsid w:val="007E4E72"/>
    <w:rsid w:val="007E52E5"/>
    <w:rsid w:val="007E5F34"/>
    <w:rsid w:val="007E681F"/>
    <w:rsid w:val="007E6E99"/>
    <w:rsid w:val="007E7484"/>
    <w:rsid w:val="007E7679"/>
    <w:rsid w:val="007F061B"/>
    <w:rsid w:val="007F0D6E"/>
    <w:rsid w:val="007F174E"/>
    <w:rsid w:val="007F1CAC"/>
    <w:rsid w:val="007F2194"/>
    <w:rsid w:val="007F2E08"/>
    <w:rsid w:val="007F60CA"/>
    <w:rsid w:val="007F6A15"/>
    <w:rsid w:val="007F76AB"/>
    <w:rsid w:val="0080049C"/>
    <w:rsid w:val="00801CAF"/>
    <w:rsid w:val="008028A4"/>
    <w:rsid w:val="00802B95"/>
    <w:rsid w:val="00802D48"/>
    <w:rsid w:val="00802E24"/>
    <w:rsid w:val="008044DA"/>
    <w:rsid w:val="008052C7"/>
    <w:rsid w:val="008058E3"/>
    <w:rsid w:val="00805E29"/>
    <w:rsid w:val="00806F28"/>
    <w:rsid w:val="00807F2E"/>
    <w:rsid w:val="0081252A"/>
    <w:rsid w:val="00813245"/>
    <w:rsid w:val="00813291"/>
    <w:rsid w:val="00815656"/>
    <w:rsid w:val="00816AFC"/>
    <w:rsid w:val="00821474"/>
    <w:rsid w:val="00823750"/>
    <w:rsid w:val="00823A79"/>
    <w:rsid w:val="0082430C"/>
    <w:rsid w:val="0082452B"/>
    <w:rsid w:val="00831938"/>
    <w:rsid w:val="00833B99"/>
    <w:rsid w:val="0083422A"/>
    <w:rsid w:val="00834506"/>
    <w:rsid w:val="00836FE2"/>
    <w:rsid w:val="00837E2C"/>
    <w:rsid w:val="00840AFC"/>
    <w:rsid w:val="00841C53"/>
    <w:rsid w:val="008441FE"/>
    <w:rsid w:val="0084496D"/>
    <w:rsid w:val="00851AAD"/>
    <w:rsid w:val="00851CD3"/>
    <w:rsid w:val="00854268"/>
    <w:rsid w:val="008564B3"/>
    <w:rsid w:val="00857041"/>
    <w:rsid w:val="00860762"/>
    <w:rsid w:val="00862DE6"/>
    <w:rsid w:val="0086354A"/>
    <w:rsid w:val="0086375C"/>
    <w:rsid w:val="00864990"/>
    <w:rsid w:val="008667D1"/>
    <w:rsid w:val="00866A16"/>
    <w:rsid w:val="00867F83"/>
    <w:rsid w:val="00871252"/>
    <w:rsid w:val="00871E32"/>
    <w:rsid w:val="00872078"/>
    <w:rsid w:val="00874A10"/>
    <w:rsid w:val="00874A96"/>
    <w:rsid w:val="008768CA"/>
    <w:rsid w:val="00876B6C"/>
    <w:rsid w:val="00877EF9"/>
    <w:rsid w:val="008803C9"/>
    <w:rsid w:val="00880559"/>
    <w:rsid w:val="00880CC6"/>
    <w:rsid w:val="00882B0E"/>
    <w:rsid w:val="00883557"/>
    <w:rsid w:val="00883D1C"/>
    <w:rsid w:val="00885253"/>
    <w:rsid w:val="008860C6"/>
    <w:rsid w:val="00887AF1"/>
    <w:rsid w:val="00891083"/>
    <w:rsid w:val="008925B1"/>
    <w:rsid w:val="00895385"/>
    <w:rsid w:val="00895C53"/>
    <w:rsid w:val="00896BF4"/>
    <w:rsid w:val="008A0759"/>
    <w:rsid w:val="008A0FAF"/>
    <w:rsid w:val="008A1972"/>
    <w:rsid w:val="008A2125"/>
    <w:rsid w:val="008A2CF0"/>
    <w:rsid w:val="008A5B33"/>
    <w:rsid w:val="008A7242"/>
    <w:rsid w:val="008B15DE"/>
    <w:rsid w:val="008B16C2"/>
    <w:rsid w:val="008B2F07"/>
    <w:rsid w:val="008B5306"/>
    <w:rsid w:val="008C3057"/>
    <w:rsid w:val="008C36E0"/>
    <w:rsid w:val="008C635B"/>
    <w:rsid w:val="008C63AC"/>
    <w:rsid w:val="008C7A87"/>
    <w:rsid w:val="008D2E4D"/>
    <w:rsid w:val="008D2F6A"/>
    <w:rsid w:val="008D402C"/>
    <w:rsid w:val="008D407D"/>
    <w:rsid w:val="008D4C13"/>
    <w:rsid w:val="008D534F"/>
    <w:rsid w:val="008D571B"/>
    <w:rsid w:val="008D5D88"/>
    <w:rsid w:val="008D7754"/>
    <w:rsid w:val="008D7E7B"/>
    <w:rsid w:val="008E1D6C"/>
    <w:rsid w:val="008E314B"/>
    <w:rsid w:val="008E3F0A"/>
    <w:rsid w:val="008E3F50"/>
    <w:rsid w:val="008E4C7A"/>
    <w:rsid w:val="008E5134"/>
    <w:rsid w:val="008E68D4"/>
    <w:rsid w:val="008E6B7F"/>
    <w:rsid w:val="008F0462"/>
    <w:rsid w:val="008F081A"/>
    <w:rsid w:val="008F0932"/>
    <w:rsid w:val="008F0F53"/>
    <w:rsid w:val="008F216B"/>
    <w:rsid w:val="008F2666"/>
    <w:rsid w:val="008F3461"/>
    <w:rsid w:val="008F396F"/>
    <w:rsid w:val="008F6AB0"/>
    <w:rsid w:val="008F76CE"/>
    <w:rsid w:val="00900CCA"/>
    <w:rsid w:val="0090150E"/>
    <w:rsid w:val="00901935"/>
    <w:rsid w:val="00901BA2"/>
    <w:rsid w:val="00901FDF"/>
    <w:rsid w:val="00901FF0"/>
    <w:rsid w:val="0090271F"/>
    <w:rsid w:val="00902DB9"/>
    <w:rsid w:val="00903362"/>
    <w:rsid w:val="0090388A"/>
    <w:rsid w:val="0090466A"/>
    <w:rsid w:val="00905125"/>
    <w:rsid w:val="009056C0"/>
    <w:rsid w:val="00907056"/>
    <w:rsid w:val="009076E4"/>
    <w:rsid w:val="009128AD"/>
    <w:rsid w:val="009138EC"/>
    <w:rsid w:val="0091542E"/>
    <w:rsid w:val="009166C5"/>
    <w:rsid w:val="00916E7E"/>
    <w:rsid w:val="0091773C"/>
    <w:rsid w:val="00920621"/>
    <w:rsid w:val="00922BAF"/>
    <w:rsid w:val="00922F5D"/>
    <w:rsid w:val="00923655"/>
    <w:rsid w:val="00930F90"/>
    <w:rsid w:val="009313ED"/>
    <w:rsid w:val="0093144A"/>
    <w:rsid w:val="00932F27"/>
    <w:rsid w:val="00933245"/>
    <w:rsid w:val="0093350A"/>
    <w:rsid w:val="00933B38"/>
    <w:rsid w:val="00936071"/>
    <w:rsid w:val="0093614A"/>
    <w:rsid w:val="00940212"/>
    <w:rsid w:val="00940DC5"/>
    <w:rsid w:val="00941795"/>
    <w:rsid w:val="00942EC2"/>
    <w:rsid w:val="009433F5"/>
    <w:rsid w:val="00946FBF"/>
    <w:rsid w:val="009479AB"/>
    <w:rsid w:val="009504D4"/>
    <w:rsid w:val="00951066"/>
    <w:rsid w:val="009513EE"/>
    <w:rsid w:val="00951E5A"/>
    <w:rsid w:val="00952B2A"/>
    <w:rsid w:val="00952FD2"/>
    <w:rsid w:val="0095443C"/>
    <w:rsid w:val="009557EF"/>
    <w:rsid w:val="009617A6"/>
    <w:rsid w:val="009617B7"/>
    <w:rsid w:val="00961B32"/>
    <w:rsid w:val="00961D4B"/>
    <w:rsid w:val="00962509"/>
    <w:rsid w:val="00963236"/>
    <w:rsid w:val="009635DD"/>
    <w:rsid w:val="009637F6"/>
    <w:rsid w:val="009651BB"/>
    <w:rsid w:val="00965F35"/>
    <w:rsid w:val="00966AD0"/>
    <w:rsid w:val="009707CE"/>
    <w:rsid w:val="00970DB3"/>
    <w:rsid w:val="00972AAA"/>
    <w:rsid w:val="00972B92"/>
    <w:rsid w:val="00972B9E"/>
    <w:rsid w:val="00973B33"/>
    <w:rsid w:val="0097449F"/>
    <w:rsid w:val="00974BB0"/>
    <w:rsid w:val="00975BCD"/>
    <w:rsid w:val="009769FF"/>
    <w:rsid w:val="00977552"/>
    <w:rsid w:val="00981910"/>
    <w:rsid w:val="009822A3"/>
    <w:rsid w:val="009829FD"/>
    <w:rsid w:val="00982D5F"/>
    <w:rsid w:val="00983C31"/>
    <w:rsid w:val="0098519E"/>
    <w:rsid w:val="00985DA6"/>
    <w:rsid w:val="0098671F"/>
    <w:rsid w:val="00987361"/>
    <w:rsid w:val="00990C25"/>
    <w:rsid w:val="00990C2E"/>
    <w:rsid w:val="0099111B"/>
    <w:rsid w:val="009953DF"/>
    <w:rsid w:val="00996CD8"/>
    <w:rsid w:val="009A0AF3"/>
    <w:rsid w:val="009A13D6"/>
    <w:rsid w:val="009A2DDF"/>
    <w:rsid w:val="009A7AB2"/>
    <w:rsid w:val="009A7CE3"/>
    <w:rsid w:val="009B07CD"/>
    <w:rsid w:val="009B099F"/>
    <w:rsid w:val="009B20E7"/>
    <w:rsid w:val="009B25FF"/>
    <w:rsid w:val="009B2B44"/>
    <w:rsid w:val="009B3868"/>
    <w:rsid w:val="009B5BE8"/>
    <w:rsid w:val="009B6B14"/>
    <w:rsid w:val="009C0E09"/>
    <w:rsid w:val="009C194D"/>
    <w:rsid w:val="009C19E9"/>
    <w:rsid w:val="009C3D41"/>
    <w:rsid w:val="009C4076"/>
    <w:rsid w:val="009C555E"/>
    <w:rsid w:val="009C6171"/>
    <w:rsid w:val="009C6AB7"/>
    <w:rsid w:val="009C6BB0"/>
    <w:rsid w:val="009D0170"/>
    <w:rsid w:val="009D0C35"/>
    <w:rsid w:val="009D1FED"/>
    <w:rsid w:val="009D418D"/>
    <w:rsid w:val="009D459F"/>
    <w:rsid w:val="009D4F3B"/>
    <w:rsid w:val="009D5A0E"/>
    <w:rsid w:val="009D6E5E"/>
    <w:rsid w:val="009D7123"/>
    <w:rsid w:val="009D74A6"/>
    <w:rsid w:val="009D7BB3"/>
    <w:rsid w:val="009D7C76"/>
    <w:rsid w:val="009E4467"/>
    <w:rsid w:val="009E6F89"/>
    <w:rsid w:val="009F03FF"/>
    <w:rsid w:val="009F470D"/>
    <w:rsid w:val="009F4900"/>
    <w:rsid w:val="009F62E3"/>
    <w:rsid w:val="009F6C71"/>
    <w:rsid w:val="009F70CF"/>
    <w:rsid w:val="009F74B7"/>
    <w:rsid w:val="009F791E"/>
    <w:rsid w:val="00A0022D"/>
    <w:rsid w:val="00A0150D"/>
    <w:rsid w:val="00A06039"/>
    <w:rsid w:val="00A073C4"/>
    <w:rsid w:val="00A07D5C"/>
    <w:rsid w:val="00A07D65"/>
    <w:rsid w:val="00A1027B"/>
    <w:rsid w:val="00A10F02"/>
    <w:rsid w:val="00A11258"/>
    <w:rsid w:val="00A112FD"/>
    <w:rsid w:val="00A12853"/>
    <w:rsid w:val="00A1306E"/>
    <w:rsid w:val="00A13459"/>
    <w:rsid w:val="00A1348E"/>
    <w:rsid w:val="00A141AA"/>
    <w:rsid w:val="00A15AFD"/>
    <w:rsid w:val="00A16B68"/>
    <w:rsid w:val="00A17253"/>
    <w:rsid w:val="00A178FD"/>
    <w:rsid w:val="00A17A4C"/>
    <w:rsid w:val="00A17D41"/>
    <w:rsid w:val="00A17D8B"/>
    <w:rsid w:val="00A204CA"/>
    <w:rsid w:val="00A20664"/>
    <w:rsid w:val="00A209D6"/>
    <w:rsid w:val="00A22CF5"/>
    <w:rsid w:val="00A22D63"/>
    <w:rsid w:val="00A22DF0"/>
    <w:rsid w:val="00A23E28"/>
    <w:rsid w:val="00A24985"/>
    <w:rsid w:val="00A24CF5"/>
    <w:rsid w:val="00A26C8D"/>
    <w:rsid w:val="00A26E57"/>
    <w:rsid w:val="00A31AAD"/>
    <w:rsid w:val="00A32302"/>
    <w:rsid w:val="00A324A9"/>
    <w:rsid w:val="00A333D6"/>
    <w:rsid w:val="00A346D5"/>
    <w:rsid w:val="00A35CB1"/>
    <w:rsid w:val="00A3644D"/>
    <w:rsid w:val="00A3693B"/>
    <w:rsid w:val="00A36A0F"/>
    <w:rsid w:val="00A4079B"/>
    <w:rsid w:val="00A413D8"/>
    <w:rsid w:val="00A41540"/>
    <w:rsid w:val="00A42497"/>
    <w:rsid w:val="00A44378"/>
    <w:rsid w:val="00A44520"/>
    <w:rsid w:val="00A4584C"/>
    <w:rsid w:val="00A47A29"/>
    <w:rsid w:val="00A5357D"/>
    <w:rsid w:val="00A53724"/>
    <w:rsid w:val="00A54B2B"/>
    <w:rsid w:val="00A55001"/>
    <w:rsid w:val="00A56504"/>
    <w:rsid w:val="00A57D83"/>
    <w:rsid w:val="00A604FF"/>
    <w:rsid w:val="00A61087"/>
    <w:rsid w:val="00A61435"/>
    <w:rsid w:val="00A64BCB"/>
    <w:rsid w:val="00A67D20"/>
    <w:rsid w:val="00A7089E"/>
    <w:rsid w:val="00A71D30"/>
    <w:rsid w:val="00A7486F"/>
    <w:rsid w:val="00A75C20"/>
    <w:rsid w:val="00A82346"/>
    <w:rsid w:val="00A82EF6"/>
    <w:rsid w:val="00A83350"/>
    <w:rsid w:val="00A8417D"/>
    <w:rsid w:val="00A868A1"/>
    <w:rsid w:val="00A8740F"/>
    <w:rsid w:val="00A901A1"/>
    <w:rsid w:val="00A91595"/>
    <w:rsid w:val="00A9671C"/>
    <w:rsid w:val="00AA1553"/>
    <w:rsid w:val="00AA1720"/>
    <w:rsid w:val="00AA2AFC"/>
    <w:rsid w:val="00AA3305"/>
    <w:rsid w:val="00AA5561"/>
    <w:rsid w:val="00AA558C"/>
    <w:rsid w:val="00AA5A54"/>
    <w:rsid w:val="00AA6431"/>
    <w:rsid w:val="00AB092D"/>
    <w:rsid w:val="00AB101B"/>
    <w:rsid w:val="00AB1319"/>
    <w:rsid w:val="00AB1AC3"/>
    <w:rsid w:val="00AB4408"/>
    <w:rsid w:val="00AB7A1B"/>
    <w:rsid w:val="00AC43A4"/>
    <w:rsid w:val="00AD15A2"/>
    <w:rsid w:val="00AD3D47"/>
    <w:rsid w:val="00AD4433"/>
    <w:rsid w:val="00AD53D4"/>
    <w:rsid w:val="00AD5452"/>
    <w:rsid w:val="00AD684A"/>
    <w:rsid w:val="00AE11A3"/>
    <w:rsid w:val="00AE1A6F"/>
    <w:rsid w:val="00AE2759"/>
    <w:rsid w:val="00AE322E"/>
    <w:rsid w:val="00AE4809"/>
    <w:rsid w:val="00AE5809"/>
    <w:rsid w:val="00AE612D"/>
    <w:rsid w:val="00AE77F9"/>
    <w:rsid w:val="00AE7F7A"/>
    <w:rsid w:val="00AF2E0C"/>
    <w:rsid w:val="00AF395E"/>
    <w:rsid w:val="00AF41EE"/>
    <w:rsid w:val="00AF6A51"/>
    <w:rsid w:val="00B0266D"/>
    <w:rsid w:val="00B04361"/>
    <w:rsid w:val="00B04E19"/>
    <w:rsid w:val="00B050C7"/>
    <w:rsid w:val="00B05380"/>
    <w:rsid w:val="00B0593E"/>
    <w:rsid w:val="00B05962"/>
    <w:rsid w:val="00B06511"/>
    <w:rsid w:val="00B06A60"/>
    <w:rsid w:val="00B06F53"/>
    <w:rsid w:val="00B07B3F"/>
    <w:rsid w:val="00B115F0"/>
    <w:rsid w:val="00B15375"/>
    <w:rsid w:val="00B15449"/>
    <w:rsid w:val="00B16799"/>
    <w:rsid w:val="00B168B8"/>
    <w:rsid w:val="00B16C2F"/>
    <w:rsid w:val="00B17AEC"/>
    <w:rsid w:val="00B17BF4"/>
    <w:rsid w:val="00B2083A"/>
    <w:rsid w:val="00B21003"/>
    <w:rsid w:val="00B214D8"/>
    <w:rsid w:val="00B2224D"/>
    <w:rsid w:val="00B243AE"/>
    <w:rsid w:val="00B255FA"/>
    <w:rsid w:val="00B27303"/>
    <w:rsid w:val="00B27787"/>
    <w:rsid w:val="00B3122C"/>
    <w:rsid w:val="00B31C45"/>
    <w:rsid w:val="00B31DFB"/>
    <w:rsid w:val="00B3363C"/>
    <w:rsid w:val="00B35513"/>
    <w:rsid w:val="00B36FA8"/>
    <w:rsid w:val="00B41B49"/>
    <w:rsid w:val="00B422F0"/>
    <w:rsid w:val="00B43678"/>
    <w:rsid w:val="00B44B39"/>
    <w:rsid w:val="00B455AF"/>
    <w:rsid w:val="00B46C8C"/>
    <w:rsid w:val="00B47FD1"/>
    <w:rsid w:val="00B51287"/>
    <w:rsid w:val="00B516BB"/>
    <w:rsid w:val="00B5210F"/>
    <w:rsid w:val="00B52C20"/>
    <w:rsid w:val="00B53946"/>
    <w:rsid w:val="00B565C1"/>
    <w:rsid w:val="00B61306"/>
    <w:rsid w:val="00B633A8"/>
    <w:rsid w:val="00B63DA3"/>
    <w:rsid w:val="00B64BA4"/>
    <w:rsid w:val="00B66076"/>
    <w:rsid w:val="00B66BE1"/>
    <w:rsid w:val="00B70392"/>
    <w:rsid w:val="00B71449"/>
    <w:rsid w:val="00B71AC3"/>
    <w:rsid w:val="00B73899"/>
    <w:rsid w:val="00B760F5"/>
    <w:rsid w:val="00B80CF8"/>
    <w:rsid w:val="00B8199B"/>
    <w:rsid w:val="00B83EE4"/>
    <w:rsid w:val="00B8472A"/>
    <w:rsid w:val="00B84DB2"/>
    <w:rsid w:val="00B86E70"/>
    <w:rsid w:val="00B8795B"/>
    <w:rsid w:val="00B909C6"/>
    <w:rsid w:val="00B929E0"/>
    <w:rsid w:val="00B936E1"/>
    <w:rsid w:val="00B95255"/>
    <w:rsid w:val="00B96108"/>
    <w:rsid w:val="00B975B7"/>
    <w:rsid w:val="00BA08DF"/>
    <w:rsid w:val="00BA1149"/>
    <w:rsid w:val="00BA1C1E"/>
    <w:rsid w:val="00BA1DF1"/>
    <w:rsid w:val="00BA2CA9"/>
    <w:rsid w:val="00BA6187"/>
    <w:rsid w:val="00BA7BBF"/>
    <w:rsid w:val="00BB038C"/>
    <w:rsid w:val="00BB062D"/>
    <w:rsid w:val="00BB18F8"/>
    <w:rsid w:val="00BB2347"/>
    <w:rsid w:val="00BB267A"/>
    <w:rsid w:val="00BB3A16"/>
    <w:rsid w:val="00BB49FB"/>
    <w:rsid w:val="00BB5E92"/>
    <w:rsid w:val="00BB5F3E"/>
    <w:rsid w:val="00BB6741"/>
    <w:rsid w:val="00BB6927"/>
    <w:rsid w:val="00BB7F2C"/>
    <w:rsid w:val="00BC0C90"/>
    <w:rsid w:val="00BC0F66"/>
    <w:rsid w:val="00BC2DB0"/>
    <w:rsid w:val="00BC3555"/>
    <w:rsid w:val="00BC4819"/>
    <w:rsid w:val="00BC5743"/>
    <w:rsid w:val="00BC6EAF"/>
    <w:rsid w:val="00BC7FD7"/>
    <w:rsid w:val="00BD12CD"/>
    <w:rsid w:val="00BD159C"/>
    <w:rsid w:val="00BD18A1"/>
    <w:rsid w:val="00BD4273"/>
    <w:rsid w:val="00BD4572"/>
    <w:rsid w:val="00BE0144"/>
    <w:rsid w:val="00BE12D7"/>
    <w:rsid w:val="00BE1315"/>
    <w:rsid w:val="00BE189F"/>
    <w:rsid w:val="00BE27E9"/>
    <w:rsid w:val="00BE31E7"/>
    <w:rsid w:val="00BE3491"/>
    <w:rsid w:val="00BE3765"/>
    <w:rsid w:val="00BE3EC7"/>
    <w:rsid w:val="00BE3ED2"/>
    <w:rsid w:val="00BE547F"/>
    <w:rsid w:val="00BE5B75"/>
    <w:rsid w:val="00BE6923"/>
    <w:rsid w:val="00BE6D24"/>
    <w:rsid w:val="00BF0D05"/>
    <w:rsid w:val="00BF16B9"/>
    <w:rsid w:val="00BF3E3D"/>
    <w:rsid w:val="00BF6870"/>
    <w:rsid w:val="00BF72F2"/>
    <w:rsid w:val="00BF7E2B"/>
    <w:rsid w:val="00C00491"/>
    <w:rsid w:val="00C00E29"/>
    <w:rsid w:val="00C03411"/>
    <w:rsid w:val="00C0403A"/>
    <w:rsid w:val="00C0447F"/>
    <w:rsid w:val="00C05B2D"/>
    <w:rsid w:val="00C05CAF"/>
    <w:rsid w:val="00C05E33"/>
    <w:rsid w:val="00C05E98"/>
    <w:rsid w:val="00C06A8B"/>
    <w:rsid w:val="00C06B69"/>
    <w:rsid w:val="00C102DC"/>
    <w:rsid w:val="00C10C8A"/>
    <w:rsid w:val="00C10F3D"/>
    <w:rsid w:val="00C11A79"/>
    <w:rsid w:val="00C128CB"/>
    <w:rsid w:val="00C12B51"/>
    <w:rsid w:val="00C12D33"/>
    <w:rsid w:val="00C13047"/>
    <w:rsid w:val="00C157D2"/>
    <w:rsid w:val="00C16781"/>
    <w:rsid w:val="00C17296"/>
    <w:rsid w:val="00C17F71"/>
    <w:rsid w:val="00C17F9E"/>
    <w:rsid w:val="00C200C7"/>
    <w:rsid w:val="00C211F1"/>
    <w:rsid w:val="00C23461"/>
    <w:rsid w:val="00C23513"/>
    <w:rsid w:val="00C23F32"/>
    <w:rsid w:val="00C24650"/>
    <w:rsid w:val="00C24C6E"/>
    <w:rsid w:val="00C25465"/>
    <w:rsid w:val="00C27097"/>
    <w:rsid w:val="00C278FA"/>
    <w:rsid w:val="00C32222"/>
    <w:rsid w:val="00C33079"/>
    <w:rsid w:val="00C34DE0"/>
    <w:rsid w:val="00C34F27"/>
    <w:rsid w:val="00C34F5E"/>
    <w:rsid w:val="00C350CC"/>
    <w:rsid w:val="00C3573A"/>
    <w:rsid w:val="00C35BD9"/>
    <w:rsid w:val="00C36178"/>
    <w:rsid w:val="00C37505"/>
    <w:rsid w:val="00C4071B"/>
    <w:rsid w:val="00C41DED"/>
    <w:rsid w:val="00C42322"/>
    <w:rsid w:val="00C43F9A"/>
    <w:rsid w:val="00C449A6"/>
    <w:rsid w:val="00C452F4"/>
    <w:rsid w:val="00C46F46"/>
    <w:rsid w:val="00C50642"/>
    <w:rsid w:val="00C507BC"/>
    <w:rsid w:val="00C50A95"/>
    <w:rsid w:val="00C5200F"/>
    <w:rsid w:val="00C52261"/>
    <w:rsid w:val="00C5270F"/>
    <w:rsid w:val="00C555D3"/>
    <w:rsid w:val="00C573E1"/>
    <w:rsid w:val="00C576A6"/>
    <w:rsid w:val="00C606C2"/>
    <w:rsid w:val="00C60C5F"/>
    <w:rsid w:val="00C62CC1"/>
    <w:rsid w:val="00C63048"/>
    <w:rsid w:val="00C6393D"/>
    <w:rsid w:val="00C65022"/>
    <w:rsid w:val="00C65ED5"/>
    <w:rsid w:val="00C661D1"/>
    <w:rsid w:val="00C66BBE"/>
    <w:rsid w:val="00C67919"/>
    <w:rsid w:val="00C72BC4"/>
    <w:rsid w:val="00C72E28"/>
    <w:rsid w:val="00C7395B"/>
    <w:rsid w:val="00C73C92"/>
    <w:rsid w:val="00C74C3C"/>
    <w:rsid w:val="00C77E4E"/>
    <w:rsid w:val="00C81028"/>
    <w:rsid w:val="00C8168D"/>
    <w:rsid w:val="00C81788"/>
    <w:rsid w:val="00C83A13"/>
    <w:rsid w:val="00C84EE9"/>
    <w:rsid w:val="00C85F3A"/>
    <w:rsid w:val="00C860B1"/>
    <w:rsid w:val="00C86842"/>
    <w:rsid w:val="00C86CCE"/>
    <w:rsid w:val="00C87575"/>
    <w:rsid w:val="00C9036E"/>
    <w:rsid w:val="00C90423"/>
    <w:rsid w:val="00C9068C"/>
    <w:rsid w:val="00C9170A"/>
    <w:rsid w:val="00C92967"/>
    <w:rsid w:val="00C92987"/>
    <w:rsid w:val="00C949CB"/>
    <w:rsid w:val="00C97A27"/>
    <w:rsid w:val="00CA0B1E"/>
    <w:rsid w:val="00CA1862"/>
    <w:rsid w:val="00CA3D0C"/>
    <w:rsid w:val="00CA4737"/>
    <w:rsid w:val="00CA4E54"/>
    <w:rsid w:val="00CA4F9E"/>
    <w:rsid w:val="00CA59C3"/>
    <w:rsid w:val="00CA654B"/>
    <w:rsid w:val="00CA6C92"/>
    <w:rsid w:val="00CA7C48"/>
    <w:rsid w:val="00CB028F"/>
    <w:rsid w:val="00CB031E"/>
    <w:rsid w:val="00CB0F53"/>
    <w:rsid w:val="00CB0FB0"/>
    <w:rsid w:val="00CB105B"/>
    <w:rsid w:val="00CB2F6E"/>
    <w:rsid w:val="00CB3614"/>
    <w:rsid w:val="00CB49AA"/>
    <w:rsid w:val="00CB4BB7"/>
    <w:rsid w:val="00CB4FDB"/>
    <w:rsid w:val="00CB5EF5"/>
    <w:rsid w:val="00CB6BB8"/>
    <w:rsid w:val="00CB7118"/>
    <w:rsid w:val="00CB72B8"/>
    <w:rsid w:val="00CB7679"/>
    <w:rsid w:val="00CC1B22"/>
    <w:rsid w:val="00CC26AB"/>
    <w:rsid w:val="00CC2A37"/>
    <w:rsid w:val="00CC325A"/>
    <w:rsid w:val="00CC32BD"/>
    <w:rsid w:val="00CC67B1"/>
    <w:rsid w:val="00CD1E95"/>
    <w:rsid w:val="00CD241E"/>
    <w:rsid w:val="00CD27EB"/>
    <w:rsid w:val="00CD393B"/>
    <w:rsid w:val="00CD4C7B"/>
    <w:rsid w:val="00CD5BDA"/>
    <w:rsid w:val="00CE2387"/>
    <w:rsid w:val="00CE3952"/>
    <w:rsid w:val="00CE446A"/>
    <w:rsid w:val="00CE47EB"/>
    <w:rsid w:val="00CE573F"/>
    <w:rsid w:val="00CF1069"/>
    <w:rsid w:val="00CF214F"/>
    <w:rsid w:val="00CF3A60"/>
    <w:rsid w:val="00CF5490"/>
    <w:rsid w:val="00CF54A4"/>
    <w:rsid w:val="00CF6A4E"/>
    <w:rsid w:val="00CF73C7"/>
    <w:rsid w:val="00D00140"/>
    <w:rsid w:val="00D00A7C"/>
    <w:rsid w:val="00D00A94"/>
    <w:rsid w:val="00D02592"/>
    <w:rsid w:val="00D02EF4"/>
    <w:rsid w:val="00D04A77"/>
    <w:rsid w:val="00D0557E"/>
    <w:rsid w:val="00D062AF"/>
    <w:rsid w:val="00D07B8D"/>
    <w:rsid w:val="00D12D0C"/>
    <w:rsid w:val="00D130E1"/>
    <w:rsid w:val="00D14182"/>
    <w:rsid w:val="00D1518B"/>
    <w:rsid w:val="00D15BC2"/>
    <w:rsid w:val="00D20626"/>
    <w:rsid w:val="00D21B7E"/>
    <w:rsid w:val="00D21BBC"/>
    <w:rsid w:val="00D2254E"/>
    <w:rsid w:val="00D268DA"/>
    <w:rsid w:val="00D26F78"/>
    <w:rsid w:val="00D273D4"/>
    <w:rsid w:val="00D27599"/>
    <w:rsid w:val="00D3081C"/>
    <w:rsid w:val="00D31CAA"/>
    <w:rsid w:val="00D322CE"/>
    <w:rsid w:val="00D32699"/>
    <w:rsid w:val="00D327AB"/>
    <w:rsid w:val="00D32EA8"/>
    <w:rsid w:val="00D33BE3"/>
    <w:rsid w:val="00D347EC"/>
    <w:rsid w:val="00D3564D"/>
    <w:rsid w:val="00D35990"/>
    <w:rsid w:val="00D36AB0"/>
    <w:rsid w:val="00D371A3"/>
    <w:rsid w:val="00D3792D"/>
    <w:rsid w:val="00D4021F"/>
    <w:rsid w:val="00D4124A"/>
    <w:rsid w:val="00D42375"/>
    <w:rsid w:val="00D42F6F"/>
    <w:rsid w:val="00D42FA0"/>
    <w:rsid w:val="00D43718"/>
    <w:rsid w:val="00D45739"/>
    <w:rsid w:val="00D4603C"/>
    <w:rsid w:val="00D463A6"/>
    <w:rsid w:val="00D466FA"/>
    <w:rsid w:val="00D46957"/>
    <w:rsid w:val="00D46BFC"/>
    <w:rsid w:val="00D47373"/>
    <w:rsid w:val="00D47797"/>
    <w:rsid w:val="00D5070F"/>
    <w:rsid w:val="00D50BA0"/>
    <w:rsid w:val="00D515AB"/>
    <w:rsid w:val="00D5297F"/>
    <w:rsid w:val="00D53504"/>
    <w:rsid w:val="00D53EB9"/>
    <w:rsid w:val="00D55E47"/>
    <w:rsid w:val="00D57A70"/>
    <w:rsid w:val="00D6003A"/>
    <w:rsid w:val="00D60762"/>
    <w:rsid w:val="00D60BDA"/>
    <w:rsid w:val="00D61FB9"/>
    <w:rsid w:val="00D621F7"/>
    <w:rsid w:val="00D62E19"/>
    <w:rsid w:val="00D64850"/>
    <w:rsid w:val="00D66561"/>
    <w:rsid w:val="00D67CD1"/>
    <w:rsid w:val="00D70D19"/>
    <w:rsid w:val="00D70DA9"/>
    <w:rsid w:val="00D7100F"/>
    <w:rsid w:val="00D713DA"/>
    <w:rsid w:val="00D71403"/>
    <w:rsid w:val="00D71BC8"/>
    <w:rsid w:val="00D72539"/>
    <w:rsid w:val="00D727CD"/>
    <w:rsid w:val="00D72941"/>
    <w:rsid w:val="00D72E37"/>
    <w:rsid w:val="00D738D6"/>
    <w:rsid w:val="00D74B5B"/>
    <w:rsid w:val="00D76086"/>
    <w:rsid w:val="00D80795"/>
    <w:rsid w:val="00D84D5C"/>
    <w:rsid w:val="00D84F05"/>
    <w:rsid w:val="00D854BE"/>
    <w:rsid w:val="00D8563E"/>
    <w:rsid w:val="00D86591"/>
    <w:rsid w:val="00D87360"/>
    <w:rsid w:val="00D875F6"/>
    <w:rsid w:val="00D87C28"/>
    <w:rsid w:val="00D87E00"/>
    <w:rsid w:val="00D87E7A"/>
    <w:rsid w:val="00D87EFF"/>
    <w:rsid w:val="00D9068D"/>
    <w:rsid w:val="00D9134D"/>
    <w:rsid w:val="00D91C2B"/>
    <w:rsid w:val="00D92ACE"/>
    <w:rsid w:val="00D92CCA"/>
    <w:rsid w:val="00D931C4"/>
    <w:rsid w:val="00D93365"/>
    <w:rsid w:val="00D93617"/>
    <w:rsid w:val="00D954D7"/>
    <w:rsid w:val="00D95FBB"/>
    <w:rsid w:val="00D96D11"/>
    <w:rsid w:val="00DA0791"/>
    <w:rsid w:val="00DA10DC"/>
    <w:rsid w:val="00DA1543"/>
    <w:rsid w:val="00DA241A"/>
    <w:rsid w:val="00DA33E7"/>
    <w:rsid w:val="00DA5FF7"/>
    <w:rsid w:val="00DA7A03"/>
    <w:rsid w:val="00DB0A35"/>
    <w:rsid w:val="00DB0DB8"/>
    <w:rsid w:val="00DB1818"/>
    <w:rsid w:val="00DB211C"/>
    <w:rsid w:val="00DB21E5"/>
    <w:rsid w:val="00DB244D"/>
    <w:rsid w:val="00DB30CB"/>
    <w:rsid w:val="00DB3355"/>
    <w:rsid w:val="00DB4644"/>
    <w:rsid w:val="00DB6762"/>
    <w:rsid w:val="00DB6FD8"/>
    <w:rsid w:val="00DB73A4"/>
    <w:rsid w:val="00DB745E"/>
    <w:rsid w:val="00DC0375"/>
    <w:rsid w:val="00DC16FC"/>
    <w:rsid w:val="00DC2016"/>
    <w:rsid w:val="00DC309B"/>
    <w:rsid w:val="00DC3348"/>
    <w:rsid w:val="00DC4090"/>
    <w:rsid w:val="00DC4DA2"/>
    <w:rsid w:val="00DC5261"/>
    <w:rsid w:val="00DC52C6"/>
    <w:rsid w:val="00DC5BF1"/>
    <w:rsid w:val="00DC7C72"/>
    <w:rsid w:val="00DC7EC2"/>
    <w:rsid w:val="00DD13B1"/>
    <w:rsid w:val="00DD1C10"/>
    <w:rsid w:val="00DD3616"/>
    <w:rsid w:val="00DD3869"/>
    <w:rsid w:val="00DD4068"/>
    <w:rsid w:val="00DD4EE8"/>
    <w:rsid w:val="00DE25D2"/>
    <w:rsid w:val="00DE4948"/>
    <w:rsid w:val="00DE5F25"/>
    <w:rsid w:val="00DE77C9"/>
    <w:rsid w:val="00DF2C9A"/>
    <w:rsid w:val="00DF2D36"/>
    <w:rsid w:val="00DF39BA"/>
    <w:rsid w:val="00DF3BE7"/>
    <w:rsid w:val="00DF3F86"/>
    <w:rsid w:val="00DF47B5"/>
    <w:rsid w:val="00DF52FB"/>
    <w:rsid w:val="00E02304"/>
    <w:rsid w:val="00E03407"/>
    <w:rsid w:val="00E04069"/>
    <w:rsid w:val="00E0436D"/>
    <w:rsid w:val="00E060D8"/>
    <w:rsid w:val="00E10463"/>
    <w:rsid w:val="00E10792"/>
    <w:rsid w:val="00E13C80"/>
    <w:rsid w:val="00E1667E"/>
    <w:rsid w:val="00E170B9"/>
    <w:rsid w:val="00E2115F"/>
    <w:rsid w:val="00E22B64"/>
    <w:rsid w:val="00E23391"/>
    <w:rsid w:val="00E25802"/>
    <w:rsid w:val="00E258A6"/>
    <w:rsid w:val="00E25DB4"/>
    <w:rsid w:val="00E26276"/>
    <w:rsid w:val="00E264DE"/>
    <w:rsid w:val="00E30890"/>
    <w:rsid w:val="00E31288"/>
    <w:rsid w:val="00E3273F"/>
    <w:rsid w:val="00E32E90"/>
    <w:rsid w:val="00E3321C"/>
    <w:rsid w:val="00E3395A"/>
    <w:rsid w:val="00E33AB3"/>
    <w:rsid w:val="00E3457B"/>
    <w:rsid w:val="00E34F9A"/>
    <w:rsid w:val="00E37466"/>
    <w:rsid w:val="00E3780E"/>
    <w:rsid w:val="00E37F32"/>
    <w:rsid w:val="00E404E5"/>
    <w:rsid w:val="00E41B8E"/>
    <w:rsid w:val="00E42063"/>
    <w:rsid w:val="00E42B1B"/>
    <w:rsid w:val="00E43159"/>
    <w:rsid w:val="00E43674"/>
    <w:rsid w:val="00E43B72"/>
    <w:rsid w:val="00E43C84"/>
    <w:rsid w:val="00E46C08"/>
    <w:rsid w:val="00E46E01"/>
    <w:rsid w:val="00E471CF"/>
    <w:rsid w:val="00E517DB"/>
    <w:rsid w:val="00E525C0"/>
    <w:rsid w:val="00E52E21"/>
    <w:rsid w:val="00E5465A"/>
    <w:rsid w:val="00E612B8"/>
    <w:rsid w:val="00E62485"/>
    <w:rsid w:val="00E62835"/>
    <w:rsid w:val="00E6613B"/>
    <w:rsid w:val="00E66B57"/>
    <w:rsid w:val="00E66C23"/>
    <w:rsid w:val="00E67A73"/>
    <w:rsid w:val="00E67A8D"/>
    <w:rsid w:val="00E70F8C"/>
    <w:rsid w:val="00E71552"/>
    <w:rsid w:val="00E72742"/>
    <w:rsid w:val="00E74A99"/>
    <w:rsid w:val="00E74AD8"/>
    <w:rsid w:val="00E7529F"/>
    <w:rsid w:val="00E766B0"/>
    <w:rsid w:val="00E76EED"/>
    <w:rsid w:val="00E77645"/>
    <w:rsid w:val="00E776B9"/>
    <w:rsid w:val="00E80002"/>
    <w:rsid w:val="00E81466"/>
    <w:rsid w:val="00E83697"/>
    <w:rsid w:val="00E845F5"/>
    <w:rsid w:val="00E848D0"/>
    <w:rsid w:val="00E855B3"/>
    <w:rsid w:val="00E8614C"/>
    <w:rsid w:val="00E8620B"/>
    <w:rsid w:val="00E8646B"/>
    <w:rsid w:val="00E864CE"/>
    <w:rsid w:val="00E906EF"/>
    <w:rsid w:val="00E90DB1"/>
    <w:rsid w:val="00E92BA8"/>
    <w:rsid w:val="00E950BA"/>
    <w:rsid w:val="00E95FFA"/>
    <w:rsid w:val="00E9691B"/>
    <w:rsid w:val="00EA02DF"/>
    <w:rsid w:val="00EA03B0"/>
    <w:rsid w:val="00EA1938"/>
    <w:rsid w:val="00EA2141"/>
    <w:rsid w:val="00EA2AD4"/>
    <w:rsid w:val="00EA59CB"/>
    <w:rsid w:val="00EA60F3"/>
    <w:rsid w:val="00EA66C9"/>
    <w:rsid w:val="00EB129A"/>
    <w:rsid w:val="00EB268C"/>
    <w:rsid w:val="00EB37EF"/>
    <w:rsid w:val="00EB39D6"/>
    <w:rsid w:val="00EB606C"/>
    <w:rsid w:val="00EB7649"/>
    <w:rsid w:val="00EC0295"/>
    <w:rsid w:val="00EC0C91"/>
    <w:rsid w:val="00EC298A"/>
    <w:rsid w:val="00EC2D2F"/>
    <w:rsid w:val="00EC4034"/>
    <w:rsid w:val="00EC4A25"/>
    <w:rsid w:val="00EC6A84"/>
    <w:rsid w:val="00EC700E"/>
    <w:rsid w:val="00EC7BA5"/>
    <w:rsid w:val="00ED1368"/>
    <w:rsid w:val="00ED2F9D"/>
    <w:rsid w:val="00ED3DB3"/>
    <w:rsid w:val="00ED51F1"/>
    <w:rsid w:val="00ED5923"/>
    <w:rsid w:val="00ED599B"/>
    <w:rsid w:val="00ED6F70"/>
    <w:rsid w:val="00ED702F"/>
    <w:rsid w:val="00EE1105"/>
    <w:rsid w:val="00EE1220"/>
    <w:rsid w:val="00EE189B"/>
    <w:rsid w:val="00EE33A9"/>
    <w:rsid w:val="00EE5149"/>
    <w:rsid w:val="00EE5774"/>
    <w:rsid w:val="00EE61BB"/>
    <w:rsid w:val="00EF05A6"/>
    <w:rsid w:val="00EF39C6"/>
    <w:rsid w:val="00EF4C96"/>
    <w:rsid w:val="00EF6DD4"/>
    <w:rsid w:val="00EF6DF4"/>
    <w:rsid w:val="00EF7162"/>
    <w:rsid w:val="00EF74FA"/>
    <w:rsid w:val="00EF7C3F"/>
    <w:rsid w:val="00F0014E"/>
    <w:rsid w:val="00F025A2"/>
    <w:rsid w:val="00F036E9"/>
    <w:rsid w:val="00F05D1E"/>
    <w:rsid w:val="00F07372"/>
    <w:rsid w:val="00F07388"/>
    <w:rsid w:val="00F107F9"/>
    <w:rsid w:val="00F10C4F"/>
    <w:rsid w:val="00F115AB"/>
    <w:rsid w:val="00F172B7"/>
    <w:rsid w:val="00F2026E"/>
    <w:rsid w:val="00F2085D"/>
    <w:rsid w:val="00F2210A"/>
    <w:rsid w:val="00F233CD"/>
    <w:rsid w:val="00F23AEF"/>
    <w:rsid w:val="00F24993"/>
    <w:rsid w:val="00F24E1D"/>
    <w:rsid w:val="00F252AF"/>
    <w:rsid w:val="00F267E0"/>
    <w:rsid w:val="00F27130"/>
    <w:rsid w:val="00F313AD"/>
    <w:rsid w:val="00F31B6C"/>
    <w:rsid w:val="00F31D53"/>
    <w:rsid w:val="00F31FC0"/>
    <w:rsid w:val="00F324C9"/>
    <w:rsid w:val="00F33205"/>
    <w:rsid w:val="00F363C5"/>
    <w:rsid w:val="00F36880"/>
    <w:rsid w:val="00F37743"/>
    <w:rsid w:val="00F408A3"/>
    <w:rsid w:val="00F40AB7"/>
    <w:rsid w:val="00F42603"/>
    <w:rsid w:val="00F43404"/>
    <w:rsid w:val="00F45A48"/>
    <w:rsid w:val="00F462C4"/>
    <w:rsid w:val="00F47590"/>
    <w:rsid w:val="00F47A06"/>
    <w:rsid w:val="00F50A31"/>
    <w:rsid w:val="00F51327"/>
    <w:rsid w:val="00F52F3A"/>
    <w:rsid w:val="00F5312E"/>
    <w:rsid w:val="00F53358"/>
    <w:rsid w:val="00F536B8"/>
    <w:rsid w:val="00F538E6"/>
    <w:rsid w:val="00F54A3D"/>
    <w:rsid w:val="00F54CB0"/>
    <w:rsid w:val="00F55895"/>
    <w:rsid w:val="00F56B2A"/>
    <w:rsid w:val="00F56EDD"/>
    <w:rsid w:val="00F579CD"/>
    <w:rsid w:val="00F57D4E"/>
    <w:rsid w:val="00F61794"/>
    <w:rsid w:val="00F618BC"/>
    <w:rsid w:val="00F61F18"/>
    <w:rsid w:val="00F62A85"/>
    <w:rsid w:val="00F62ECC"/>
    <w:rsid w:val="00F653B8"/>
    <w:rsid w:val="00F66AC0"/>
    <w:rsid w:val="00F66D74"/>
    <w:rsid w:val="00F66F97"/>
    <w:rsid w:val="00F71B89"/>
    <w:rsid w:val="00F729E2"/>
    <w:rsid w:val="00F7353C"/>
    <w:rsid w:val="00F73E6D"/>
    <w:rsid w:val="00F740D3"/>
    <w:rsid w:val="00F74A08"/>
    <w:rsid w:val="00F75367"/>
    <w:rsid w:val="00F76264"/>
    <w:rsid w:val="00F76653"/>
    <w:rsid w:val="00F76F8F"/>
    <w:rsid w:val="00F808CD"/>
    <w:rsid w:val="00F80974"/>
    <w:rsid w:val="00F81B7D"/>
    <w:rsid w:val="00F8315C"/>
    <w:rsid w:val="00F8651E"/>
    <w:rsid w:val="00F86A0B"/>
    <w:rsid w:val="00F87C2E"/>
    <w:rsid w:val="00F9140A"/>
    <w:rsid w:val="00F934FD"/>
    <w:rsid w:val="00F941DF"/>
    <w:rsid w:val="00F9474E"/>
    <w:rsid w:val="00F94A83"/>
    <w:rsid w:val="00F957DB"/>
    <w:rsid w:val="00FA11FE"/>
    <w:rsid w:val="00FA1266"/>
    <w:rsid w:val="00FA1F4B"/>
    <w:rsid w:val="00FA54D3"/>
    <w:rsid w:val="00FA6409"/>
    <w:rsid w:val="00FA762E"/>
    <w:rsid w:val="00FB23CC"/>
    <w:rsid w:val="00FB2558"/>
    <w:rsid w:val="00FB32C9"/>
    <w:rsid w:val="00FB36FA"/>
    <w:rsid w:val="00FB3BA3"/>
    <w:rsid w:val="00FB5558"/>
    <w:rsid w:val="00FB7DDB"/>
    <w:rsid w:val="00FC1192"/>
    <w:rsid w:val="00FC1C93"/>
    <w:rsid w:val="00FC1EDB"/>
    <w:rsid w:val="00FC3559"/>
    <w:rsid w:val="00FC3742"/>
    <w:rsid w:val="00FC455D"/>
    <w:rsid w:val="00FC5665"/>
    <w:rsid w:val="00FC7B59"/>
    <w:rsid w:val="00FD0F57"/>
    <w:rsid w:val="00FD1437"/>
    <w:rsid w:val="00FD2A82"/>
    <w:rsid w:val="00FD30F3"/>
    <w:rsid w:val="00FD3EC6"/>
    <w:rsid w:val="00FD55C5"/>
    <w:rsid w:val="00FD79B8"/>
    <w:rsid w:val="00FD7A26"/>
    <w:rsid w:val="00FD7CB8"/>
    <w:rsid w:val="00FE0EAE"/>
    <w:rsid w:val="00FE152B"/>
    <w:rsid w:val="00FE21F2"/>
    <w:rsid w:val="00FE251B"/>
    <w:rsid w:val="00FE25AE"/>
    <w:rsid w:val="00FE343D"/>
    <w:rsid w:val="00FE61BD"/>
    <w:rsid w:val="00FE775C"/>
    <w:rsid w:val="00FE7848"/>
    <w:rsid w:val="00FF1058"/>
    <w:rsid w:val="00FF51F0"/>
    <w:rsid w:val="00FF6783"/>
    <w:rsid w:val="00FF7016"/>
    <w:rsid w:val="2451DF5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9744DE5"/>
  <w15:chartTrackingRefBased/>
  <w15:docId w15:val="{9BE32D73-F7CA-4A46-8076-EB11D75EA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1C66E6"/>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ListParagraph">
    <w:name w:val="List Paragraph"/>
    <w:basedOn w:val="Normal"/>
    <w:uiPriority w:val="34"/>
    <w:qFormat/>
    <w:rsid w:val="00534096"/>
    <w:pPr>
      <w:ind w:left="720"/>
      <w:contextualSpacing/>
    </w:pPr>
  </w:style>
  <w:style w:type="character" w:customStyle="1" w:styleId="TAHCar">
    <w:name w:val="TAH Car"/>
    <w:link w:val="TAH"/>
    <w:rsid w:val="00534096"/>
    <w:rPr>
      <w:rFonts w:ascii="Arial" w:hAnsi="Arial"/>
      <w:b/>
      <w:sz w:val="18"/>
      <w:lang w:eastAsia="en-US"/>
    </w:rPr>
  </w:style>
  <w:style w:type="character" w:styleId="CommentReference">
    <w:name w:val="annotation reference"/>
    <w:basedOn w:val="DefaultParagraphFont"/>
    <w:uiPriority w:val="99"/>
    <w:rsid w:val="00C06B69"/>
    <w:rPr>
      <w:sz w:val="16"/>
      <w:szCs w:val="16"/>
    </w:rPr>
  </w:style>
  <w:style w:type="paragraph" w:styleId="CommentText">
    <w:name w:val="annotation text"/>
    <w:basedOn w:val="Normal"/>
    <w:link w:val="CommentTextChar"/>
    <w:uiPriority w:val="99"/>
    <w:rsid w:val="00C06B69"/>
  </w:style>
  <w:style w:type="character" w:customStyle="1" w:styleId="CommentTextChar">
    <w:name w:val="Comment Text Char"/>
    <w:basedOn w:val="DefaultParagraphFont"/>
    <w:link w:val="CommentText"/>
    <w:uiPriority w:val="99"/>
    <w:rsid w:val="00C06B69"/>
    <w:rPr>
      <w:lang w:eastAsia="en-US"/>
    </w:rPr>
  </w:style>
  <w:style w:type="paragraph" w:styleId="CommentSubject">
    <w:name w:val="annotation subject"/>
    <w:basedOn w:val="CommentText"/>
    <w:next w:val="CommentText"/>
    <w:link w:val="CommentSubjectChar"/>
    <w:rsid w:val="00C06B69"/>
    <w:rPr>
      <w:b/>
      <w:bCs/>
    </w:rPr>
  </w:style>
  <w:style w:type="character" w:customStyle="1" w:styleId="CommentSubjectChar">
    <w:name w:val="Comment Subject Char"/>
    <w:basedOn w:val="CommentTextChar"/>
    <w:link w:val="CommentSubject"/>
    <w:rsid w:val="00C06B69"/>
    <w:rPr>
      <w:b/>
      <w:bCs/>
      <w:lang w:eastAsia="en-US"/>
    </w:rPr>
  </w:style>
  <w:style w:type="character" w:styleId="FollowedHyperlink">
    <w:name w:val="FollowedHyperlink"/>
    <w:basedOn w:val="DefaultParagraphFont"/>
    <w:rsid w:val="00B0593E"/>
    <w:rPr>
      <w:color w:val="954F72" w:themeColor="followedHyperlink"/>
      <w:u w:val="single"/>
    </w:rPr>
  </w:style>
  <w:style w:type="table" w:styleId="TableGrid">
    <w:name w:val="Table Grid"/>
    <w:basedOn w:val="TableNormal"/>
    <w:rsid w:val="00384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07119"/>
    <w:pPr>
      <w:spacing w:after="200"/>
    </w:pPr>
    <w:rPr>
      <w:i/>
      <w:iCs/>
      <w:color w:val="44546A" w:themeColor="text2"/>
      <w:sz w:val="18"/>
      <w:szCs w:val="18"/>
    </w:rPr>
  </w:style>
  <w:style w:type="paragraph" w:customStyle="1" w:styleId="Agreement">
    <w:name w:val="Agreement"/>
    <w:basedOn w:val="Normal"/>
    <w:next w:val="Normal"/>
    <w:rsid w:val="00693C52"/>
    <w:pPr>
      <w:numPr>
        <w:numId w:val="18"/>
      </w:numPr>
      <w:spacing w:before="60" w:after="0"/>
    </w:pPr>
    <w:rPr>
      <w:rFonts w:ascii="Arial" w:eastAsia="MS Mincho" w:hAnsi="Arial"/>
      <w:b/>
      <w:szCs w:val="24"/>
      <w:lang w:eastAsia="en-GB"/>
    </w:rPr>
  </w:style>
  <w:style w:type="paragraph" w:styleId="Revision">
    <w:name w:val="Revision"/>
    <w:hidden/>
    <w:uiPriority w:val="99"/>
    <w:semiHidden/>
    <w:rsid w:val="00F115A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10854776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520386513">
      <w:bodyDiv w:val="1"/>
      <w:marLeft w:val="0"/>
      <w:marRight w:val="0"/>
      <w:marTop w:val="0"/>
      <w:marBottom w:val="0"/>
      <w:divBdr>
        <w:top w:val="none" w:sz="0" w:space="0" w:color="auto"/>
        <w:left w:val="none" w:sz="0" w:space="0" w:color="auto"/>
        <w:bottom w:val="none" w:sz="0" w:space="0" w:color="auto"/>
        <w:right w:val="none" w:sz="0" w:space="0" w:color="auto"/>
      </w:divBdr>
      <w:divsChild>
        <w:div w:id="28380787">
          <w:marLeft w:val="806"/>
          <w:marRight w:val="0"/>
          <w:marTop w:val="0"/>
          <w:marBottom w:val="120"/>
          <w:divBdr>
            <w:top w:val="none" w:sz="0" w:space="0" w:color="auto"/>
            <w:left w:val="none" w:sz="0" w:space="0" w:color="auto"/>
            <w:bottom w:val="none" w:sz="0" w:space="0" w:color="auto"/>
            <w:right w:val="none" w:sz="0" w:space="0" w:color="auto"/>
          </w:divBdr>
        </w:div>
        <w:div w:id="355469308">
          <w:marLeft w:val="806"/>
          <w:marRight w:val="0"/>
          <w:marTop w:val="0"/>
          <w:marBottom w:val="120"/>
          <w:divBdr>
            <w:top w:val="none" w:sz="0" w:space="0" w:color="auto"/>
            <w:left w:val="none" w:sz="0" w:space="0" w:color="auto"/>
            <w:bottom w:val="none" w:sz="0" w:space="0" w:color="auto"/>
            <w:right w:val="none" w:sz="0" w:space="0" w:color="auto"/>
          </w:divBdr>
        </w:div>
        <w:div w:id="633561794">
          <w:marLeft w:val="806"/>
          <w:marRight w:val="0"/>
          <w:marTop w:val="0"/>
          <w:marBottom w:val="120"/>
          <w:divBdr>
            <w:top w:val="none" w:sz="0" w:space="0" w:color="auto"/>
            <w:left w:val="none" w:sz="0" w:space="0" w:color="auto"/>
            <w:bottom w:val="none" w:sz="0" w:space="0" w:color="auto"/>
            <w:right w:val="none" w:sz="0" w:space="0" w:color="auto"/>
          </w:divBdr>
        </w:div>
        <w:div w:id="854920979">
          <w:marLeft w:val="806"/>
          <w:marRight w:val="0"/>
          <w:marTop w:val="0"/>
          <w:marBottom w:val="120"/>
          <w:divBdr>
            <w:top w:val="none" w:sz="0" w:space="0" w:color="auto"/>
            <w:left w:val="none" w:sz="0" w:space="0" w:color="auto"/>
            <w:bottom w:val="none" w:sz="0" w:space="0" w:color="auto"/>
            <w:right w:val="none" w:sz="0" w:space="0" w:color="auto"/>
          </w:divBdr>
        </w:div>
        <w:div w:id="929193452">
          <w:marLeft w:val="446"/>
          <w:marRight w:val="0"/>
          <w:marTop w:val="0"/>
          <w:marBottom w:val="120"/>
          <w:divBdr>
            <w:top w:val="none" w:sz="0" w:space="0" w:color="auto"/>
            <w:left w:val="none" w:sz="0" w:space="0" w:color="auto"/>
            <w:bottom w:val="none" w:sz="0" w:space="0" w:color="auto"/>
            <w:right w:val="none" w:sz="0" w:space="0" w:color="auto"/>
          </w:divBdr>
        </w:div>
        <w:div w:id="992220616">
          <w:marLeft w:val="806"/>
          <w:marRight w:val="0"/>
          <w:marTop w:val="0"/>
          <w:marBottom w:val="120"/>
          <w:divBdr>
            <w:top w:val="none" w:sz="0" w:space="0" w:color="auto"/>
            <w:left w:val="none" w:sz="0" w:space="0" w:color="auto"/>
            <w:bottom w:val="none" w:sz="0" w:space="0" w:color="auto"/>
            <w:right w:val="none" w:sz="0" w:space="0" w:color="auto"/>
          </w:divBdr>
        </w:div>
        <w:div w:id="1851219991">
          <w:marLeft w:val="446"/>
          <w:marRight w:val="0"/>
          <w:marTop w:val="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3.png"/><Relationship Id="rId34" Type="http://schemas.openxmlformats.org/officeDocument/2006/relationships/image" Target="media/image10.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sv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svg"/><Relationship Id="rId32" Type="http://schemas.openxmlformats.org/officeDocument/2006/relationships/footer" Target="footer6.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header" Target="header5.xml"/><Relationship Id="rId36" Type="http://schemas.openxmlformats.org/officeDocument/2006/relationships/image" Target="media/image12.svg"/><Relationship Id="rId10" Type="http://schemas.openxmlformats.org/officeDocument/2006/relationships/webSettings" Target="webSettings.xml"/><Relationship Id="rId19" Type="http://schemas.openxmlformats.org/officeDocument/2006/relationships/image" Target="media/image1.png"/><Relationship Id="rId3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svg"/><Relationship Id="rId27" Type="http://schemas.openxmlformats.org/officeDocument/2006/relationships/header" Target="header4.xml"/><Relationship Id="rId30" Type="http://schemas.openxmlformats.org/officeDocument/2006/relationships/footer" Target="footer5.xml"/><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5AIRPNAIUNRU-859666464-5435</_dlc_DocId>
    <_dlc_DocIdUrl xmlns="71c5aaf6-e6ce-465b-b873-5148d2a4c105">
      <Url>https://nokia.sharepoint.com/sites/c5g/e2earch/_layouts/15/DocIdRedir.aspx?ID=5AIRPNAIUNRU-859666464-5435</Url>
      <Description>5AIRPNAIUNRU-859666464-5435</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1" ma:contentTypeDescription="Create a new document." ma:contentTypeScope="" ma:versionID="9fcbdbbc5ddc6f1cf6ebf1b685f2be8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3.xml><?xml version="1.0" encoding="utf-8"?>
<ds:datastoreItem xmlns:ds="http://schemas.openxmlformats.org/officeDocument/2006/customXml" ds:itemID="{8ED1FF41-9130-4FBF-B742-64100F73850B}">
  <ds:schemaRefs>
    <ds:schemaRef ds:uri="3b34c8f0-1ef5-4d1e-bb66-517ce7fe7356"/>
    <ds:schemaRef ds:uri="http://schemas.microsoft.com/office/2006/metadata/properties"/>
    <ds:schemaRef ds:uri="http://purl.org/dc/terms/"/>
    <ds:schemaRef ds:uri="http://schemas.microsoft.com/office/2006/documentManagement/types"/>
    <ds:schemaRef ds:uri="http://schemas.openxmlformats.org/package/2006/metadata/core-properties"/>
    <ds:schemaRef ds:uri="a3840f4f-04be-43d1-b2ef-6ff1382503c7"/>
    <ds:schemaRef ds:uri="http://purl.org/dc/dcmitype/"/>
    <ds:schemaRef ds:uri="http://purl.org/dc/elements/1.1/"/>
    <ds:schemaRef ds:uri="83f22d2f-d16e-4be6-ad4f-29fa0b067c3c"/>
    <ds:schemaRef ds:uri="http://schemas.microsoft.com/office/infopath/2007/PartnerControls"/>
    <ds:schemaRef ds:uri="71c5aaf6-e6ce-465b-b873-5148d2a4c105"/>
    <ds:schemaRef ds:uri="http://www.w3.org/XML/1998/namespace"/>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261BB0F7-38C2-421F-8D55-4C3D5F543F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5B37AFC-BD6B-41BA-9486-CF5EF369D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3807</TotalTime>
  <Pages>8</Pages>
  <Words>3182</Words>
  <Characters>18139</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21279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Jacobsen, Thomas (Nokia - DK/Aalborg)</dc:creator>
  <cp:keywords/>
  <cp:lastModifiedBy>Wallace</cp:lastModifiedBy>
  <cp:revision>1475</cp:revision>
  <dcterms:created xsi:type="dcterms:W3CDTF">2019-06-28T21:45:00Z</dcterms:created>
  <dcterms:modified xsi:type="dcterms:W3CDTF">2019-08-15T12:11:00Z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5f82b3d9-a572-44aa-893b-6728a68ffe6d</vt:lpwstr>
  </property>
</Properties>
</file>